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C3FC5" w14:textId="5FFDB2D2" w:rsidR="00D85975" w:rsidRPr="00056819" w:rsidRDefault="00D85975" w:rsidP="00D85975">
      <w:pPr>
        <w:autoSpaceDE/>
        <w:autoSpaceDN/>
        <w:adjustRightInd/>
        <w:spacing w:after="0" w:line="240" w:lineRule="auto"/>
        <w:rPr>
          <w:rFonts w:ascii="Times New Roman" w:eastAsia="Times New Roman" w:hAnsi="Times New Roman" w:cs="Times New Roman"/>
          <w:vanish/>
          <w:lang w:val="en-US"/>
        </w:rPr>
      </w:pPr>
    </w:p>
    <w:p w14:paraId="00D3AFB6" w14:textId="77777777" w:rsidR="00D85975" w:rsidRPr="00056819" w:rsidRDefault="00D85975" w:rsidP="00D85975">
      <w:pPr>
        <w:autoSpaceDE/>
        <w:autoSpaceDN/>
        <w:adjustRightInd/>
        <w:spacing w:after="0" w:line="240" w:lineRule="auto"/>
        <w:rPr>
          <w:rFonts w:ascii="Times New Roman" w:eastAsia="Times New Roman" w:hAnsi="Times New Roman" w:cs="Times New Roman"/>
          <w:vanish/>
          <w:lang w:val="en-US"/>
        </w:rPr>
      </w:pPr>
      <w:bookmarkStart w:id="0" w:name="DOCUMENT:1;PREAMBLE:1;"/>
      <w:bookmarkEnd w:id="0"/>
    </w:p>
    <w:p w14:paraId="191A5B38" w14:textId="77777777" w:rsidR="00D85975" w:rsidRPr="00056819" w:rsidRDefault="00D85975" w:rsidP="00D85975">
      <w:pPr>
        <w:autoSpaceDE/>
        <w:autoSpaceDN/>
        <w:adjustRightInd/>
        <w:spacing w:after="0" w:line="240" w:lineRule="auto"/>
        <w:rPr>
          <w:rFonts w:ascii="Times New Roman" w:eastAsia="Times New Roman" w:hAnsi="Times New Roman" w:cs="Times New Roman"/>
          <w:vanish/>
          <w:lang w:val="en-US"/>
        </w:rPr>
      </w:pPr>
      <w:bookmarkStart w:id="1" w:name="DOCUMENT:1;ARTICLE:1;"/>
      <w:bookmarkEnd w:id="1"/>
    </w:p>
    <w:p w14:paraId="183C36F3" w14:textId="77777777" w:rsidR="00D85975" w:rsidRPr="00056819" w:rsidRDefault="00D85975" w:rsidP="00D85975">
      <w:pPr>
        <w:autoSpaceDE/>
        <w:autoSpaceDN/>
        <w:adjustRightInd/>
        <w:spacing w:after="0" w:line="240" w:lineRule="auto"/>
        <w:rPr>
          <w:rFonts w:ascii="Times New Roman" w:eastAsia="Times New Roman" w:hAnsi="Times New Roman" w:cs="Times New Roman"/>
          <w:vanish/>
          <w:lang w:val="en-US"/>
        </w:rPr>
      </w:pPr>
      <w:bookmarkStart w:id="2" w:name="DOCUMENT:1;ARTICLE:2;"/>
      <w:bookmarkEnd w:id="2"/>
    </w:p>
    <w:p w14:paraId="203DA2DD" w14:textId="77777777" w:rsidR="00D85975" w:rsidRPr="00056819" w:rsidRDefault="00D85975" w:rsidP="00D85975">
      <w:pPr>
        <w:autoSpaceDE/>
        <w:autoSpaceDN/>
        <w:adjustRightInd/>
        <w:spacing w:after="0" w:line="240" w:lineRule="auto"/>
        <w:rPr>
          <w:rFonts w:ascii="Times New Roman" w:eastAsia="Times New Roman" w:hAnsi="Times New Roman" w:cs="Times New Roman"/>
          <w:vanish/>
          <w:lang w:val="en-US"/>
        </w:rPr>
      </w:pPr>
    </w:p>
    <w:p w14:paraId="2568D334" w14:textId="77777777" w:rsidR="00D85975" w:rsidRPr="00056819" w:rsidRDefault="00D85975" w:rsidP="00D85975">
      <w:pPr>
        <w:autoSpaceDE/>
        <w:autoSpaceDN/>
        <w:adjustRightInd/>
        <w:spacing w:after="0" w:line="240" w:lineRule="auto"/>
        <w:rPr>
          <w:rFonts w:ascii="Times New Roman" w:eastAsia="Times New Roman" w:hAnsi="Times New Roman" w:cs="Times New Roman"/>
          <w:vanish/>
          <w:lang w:val="en-US"/>
        </w:rPr>
      </w:pPr>
      <w:bookmarkStart w:id="3" w:name="DOCUMENT:1;FOOTER:1;"/>
      <w:bookmarkEnd w:id="3"/>
    </w:p>
    <w:p w14:paraId="769745BF" w14:textId="7C92CF64" w:rsidR="00D85975" w:rsidRPr="00056819" w:rsidRDefault="00D85975" w:rsidP="00251C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b/>
          <w:bCs/>
          <w:i/>
          <w:noProof/>
          <w:u w:val="single"/>
          <w:lang w:val="ka-GE" w:eastAsia="ka-GE"/>
        </w:rPr>
      </w:pPr>
    </w:p>
    <w:p w14:paraId="572AAB1D" w14:textId="69B5980E" w:rsidR="005B509E" w:rsidRPr="00056819" w:rsidRDefault="009F27D4" w:rsidP="009F27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i/>
          <w:noProof/>
          <w:u w:val="single"/>
          <w:lang w:val="ka-GE" w:eastAsia="ka-GE"/>
        </w:rPr>
      </w:pPr>
      <w:r w:rsidRPr="00056819">
        <w:rPr>
          <w:rFonts w:ascii="Sylfaen" w:eastAsia="Times New Roman" w:hAnsi="Sylfaen" w:cs="Sylfaen"/>
          <w:b/>
          <w:bCs/>
          <w:i/>
          <w:noProof/>
          <w:u w:val="single"/>
          <w:lang w:val="ka-GE" w:eastAsia="ka-GE"/>
        </w:rPr>
        <w:t>პროექტი</w:t>
      </w:r>
    </w:p>
    <w:p w14:paraId="1AF35E31" w14:textId="77777777" w:rsidR="009F27D4" w:rsidRPr="00056819" w:rsidRDefault="009F27D4" w:rsidP="009F27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b/>
          <w:bCs/>
          <w:i/>
          <w:noProof/>
          <w:u w:val="single"/>
          <w:lang w:val="ka-GE" w:eastAsia="ka-GE"/>
        </w:rPr>
      </w:pPr>
    </w:p>
    <w:p w14:paraId="05712B70" w14:textId="77777777" w:rsidR="005B509E" w:rsidRPr="00056819" w:rsidRDefault="00847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lang w:val="ka-GE" w:eastAsia="ka-GE"/>
        </w:rPr>
      </w:pPr>
      <w:r w:rsidRPr="00056819">
        <w:rPr>
          <w:rFonts w:ascii="Sylfaen" w:eastAsia="Times New Roman" w:hAnsi="Sylfaen" w:cs="Sylfaen"/>
          <w:b/>
          <w:bCs/>
          <w:noProof/>
          <w:lang w:val="ka-GE" w:eastAsia="ka-GE"/>
        </w:rPr>
        <w:t xml:space="preserve">საჯარო სამართლის იურიდიული პირის – </w:t>
      </w:r>
      <w:r w:rsidR="009F27D4" w:rsidRPr="00056819">
        <w:rPr>
          <w:rFonts w:ascii="Sylfaen" w:eastAsia="Times New Roman" w:hAnsi="Sylfaen" w:cs="Sylfaen"/>
          <w:b/>
          <w:bCs/>
          <w:noProof/>
          <w:lang w:val="ka-GE" w:eastAsia="ka-GE"/>
        </w:rPr>
        <w:t>შრომის ინსპექციის სამსახურის</w:t>
      </w:r>
      <w:r w:rsidRPr="00056819">
        <w:rPr>
          <w:rFonts w:ascii="Sylfaen" w:eastAsia="Times New Roman" w:hAnsi="Sylfaen" w:cs="Sylfaen"/>
          <w:b/>
          <w:bCs/>
          <w:noProof/>
          <w:lang w:val="ka-GE" w:eastAsia="ka-GE"/>
        </w:rPr>
        <w:t xml:space="preserve"> დებულების დამტკიცების შესახებ</w:t>
      </w:r>
    </w:p>
    <w:p w14:paraId="619C0C8D" w14:textId="77777777" w:rsidR="005B509E" w:rsidRPr="00056819" w:rsidRDefault="005B50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eastAsia="ka-GE"/>
        </w:rPr>
      </w:pPr>
    </w:p>
    <w:p w14:paraId="3A9A6526" w14:textId="77777777" w:rsidR="005B509E" w:rsidRPr="00056819" w:rsidRDefault="009F27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ka-GE"/>
        </w:rPr>
      </w:pPr>
      <w:r w:rsidRPr="00056819">
        <w:rPr>
          <w:rFonts w:ascii="Sylfaen" w:eastAsia="Times New Roman" w:hAnsi="Sylfaen" w:cs="Sylfaen"/>
          <w:noProof/>
          <w:lang w:val="ka-GE" w:eastAsia="ka-GE"/>
        </w:rPr>
        <w:t>,,შრომის ინსპექციის შესახებ“ საქართველოს კანონის 22-ე მუხლის მე-3 პუნქტის ,,ა“ ქვეპუნქტის</w:t>
      </w:r>
      <w:r w:rsidR="0084791B" w:rsidRPr="00056819">
        <w:rPr>
          <w:rFonts w:ascii="Sylfaen" w:eastAsia="Times New Roman" w:hAnsi="Sylfaen" w:cs="Sylfaen"/>
          <w:noProof/>
          <w:lang w:val="ka-GE" w:eastAsia="ka-GE"/>
        </w:rPr>
        <w:t xml:space="preserve"> შესაბამისად, ვბრძანებ:</w:t>
      </w:r>
    </w:p>
    <w:p w14:paraId="50273A2C" w14:textId="77777777" w:rsidR="005B509E" w:rsidRPr="00056819" w:rsidRDefault="00847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ka-GE"/>
        </w:rPr>
      </w:pPr>
      <w:r w:rsidRPr="00056819">
        <w:rPr>
          <w:rFonts w:ascii="Sylfaen" w:eastAsia="Times New Roman" w:hAnsi="Sylfaen" w:cs="Sylfaen"/>
          <w:noProof/>
          <w:lang w:val="ka-GE" w:eastAsia="ka-GE"/>
        </w:rPr>
        <w:t>1. დამტკიცდეს საჯა</w:t>
      </w:r>
      <w:r w:rsidR="009F27D4" w:rsidRPr="00056819">
        <w:rPr>
          <w:rFonts w:ascii="Sylfaen" w:eastAsia="Times New Roman" w:hAnsi="Sylfaen" w:cs="Sylfaen"/>
          <w:noProof/>
          <w:lang w:val="ka-GE" w:eastAsia="ka-GE"/>
        </w:rPr>
        <w:t>რო სამართლის იურიდიული პირის – შრომის ინსპექციის სამსახურის</w:t>
      </w:r>
      <w:r w:rsidRPr="00056819">
        <w:rPr>
          <w:rFonts w:ascii="Sylfaen" w:eastAsia="Times New Roman" w:hAnsi="Sylfaen" w:cs="Sylfaen"/>
          <w:noProof/>
          <w:lang w:val="ka-GE" w:eastAsia="ka-GE"/>
        </w:rPr>
        <w:t xml:space="preserve"> თანდართული დებულება. </w:t>
      </w:r>
    </w:p>
    <w:p w14:paraId="0BEF7BE2" w14:textId="4D55FAA3" w:rsidR="005B509E" w:rsidRPr="00056819" w:rsidRDefault="00107A78" w:rsidP="00586D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ka-GE"/>
        </w:rPr>
      </w:pPr>
      <w:r w:rsidRPr="00056819">
        <w:rPr>
          <w:rFonts w:ascii="Sylfaen" w:eastAsia="Times New Roman" w:hAnsi="Sylfaen" w:cs="Sylfaen"/>
          <w:noProof/>
          <w:lang w:val="ka-GE" w:eastAsia="ka-GE"/>
        </w:rPr>
        <w:t>2. სსიპ –</w:t>
      </w:r>
      <w:r w:rsidR="009F27D4" w:rsidRPr="00056819">
        <w:rPr>
          <w:rFonts w:ascii="Sylfaen" w:eastAsia="Times New Roman" w:hAnsi="Sylfaen" w:cs="Sylfaen"/>
          <w:noProof/>
          <w:lang w:val="ka-GE" w:eastAsia="ka-GE"/>
        </w:rPr>
        <w:t xml:space="preserve"> შრომის ინსპექციის სამსახური განისაზღვროს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sidR="00B971E0" w:rsidRPr="00056819">
        <w:rPr>
          <w:rFonts w:ascii="Sylfaen" w:eastAsia="Times New Roman" w:hAnsi="Sylfaen" w:cs="Sylfaen"/>
          <w:noProof/>
          <w:lang w:val="ka-GE" w:eastAsia="ka-GE"/>
        </w:rPr>
        <w:t xml:space="preserve"> (შემდგომში - სამინისტრო)</w:t>
      </w:r>
      <w:r w:rsidR="009F27D4" w:rsidRPr="00056819">
        <w:rPr>
          <w:rFonts w:ascii="Sylfaen" w:eastAsia="Times New Roman" w:hAnsi="Sylfaen" w:cs="Sylfaen"/>
          <w:noProof/>
          <w:lang w:val="ka-GE" w:eastAsia="ka-GE"/>
        </w:rPr>
        <w:t xml:space="preserve"> შრომის პირობების ინსპექტირების დეპარტამენტის უფლებამონაცვლედ.</w:t>
      </w:r>
    </w:p>
    <w:p w14:paraId="11F5E2D5" w14:textId="49F49342" w:rsidR="007F626E" w:rsidRPr="00056819" w:rsidRDefault="00B971E0" w:rsidP="00B97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ka-GE"/>
        </w:rPr>
      </w:pPr>
      <w:r w:rsidRPr="00056819">
        <w:rPr>
          <w:rFonts w:ascii="Sylfaen" w:eastAsia="Times New Roman" w:hAnsi="Sylfaen" w:cs="Sylfaen"/>
          <w:noProof/>
          <w:lang w:val="ka-GE" w:eastAsia="ka-GE"/>
        </w:rPr>
        <w:t xml:space="preserve">3. ამ ბრძანების ამოქმედებიდან, </w:t>
      </w:r>
      <w:r w:rsidRPr="00056819">
        <w:rPr>
          <w:rFonts w:ascii="Sylfaen" w:eastAsia="Times New Roman" w:hAnsi="Sylfaen" w:cs="Sylfaen"/>
          <w:noProof/>
          <w:highlight w:val="yellow"/>
          <w:lang w:val="ka-GE" w:eastAsia="ka-GE"/>
        </w:rPr>
        <w:t>2021 წლის 1 აპრილის ჩათვლით,</w:t>
      </w:r>
      <w:r w:rsidRPr="00056819">
        <w:rPr>
          <w:rFonts w:ascii="Sylfaen" w:eastAsia="Times New Roman" w:hAnsi="Sylfaen" w:cs="Sylfaen"/>
          <w:noProof/>
          <w:lang w:val="ka-GE" w:eastAsia="ka-GE"/>
        </w:rPr>
        <w:t xml:space="preserve"> დაწესდეს გარდამავალი პერიოდი (შემდგომში − გარდამავალი პერიოდი). სსიპ - შრომის ინსპექტირების სამსახურს </w:t>
      </w:r>
      <w:r w:rsidR="007F626E" w:rsidRPr="00056819">
        <w:rPr>
          <w:rFonts w:ascii="Sylfaen" w:eastAsia="Times New Roman" w:hAnsi="Sylfaen" w:cs="Sylfaen"/>
          <w:noProof/>
          <w:lang w:val="ka-GE" w:eastAsia="ka-GE"/>
        </w:rPr>
        <w:t xml:space="preserve">მიეცეს უფლება, </w:t>
      </w:r>
      <w:r w:rsidRPr="00056819">
        <w:rPr>
          <w:rFonts w:ascii="Sylfaen" w:eastAsia="Times New Roman" w:hAnsi="Sylfaen" w:cs="Sylfaen"/>
          <w:noProof/>
          <w:lang w:val="ka-GE" w:eastAsia="ka-GE"/>
        </w:rPr>
        <w:t xml:space="preserve">გარდამავალ პეიროდში, </w:t>
      </w:r>
      <w:r w:rsidR="007F626E" w:rsidRPr="00056819">
        <w:rPr>
          <w:rFonts w:ascii="Sylfaen" w:eastAsia="Times New Roman" w:hAnsi="Sylfaen" w:cs="Sylfaen"/>
          <w:noProof/>
          <w:lang w:val="ka-GE" w:eastAsia="ka-GE"/>
        </w:rPr>
        <w:t xml:space="preserve">თავისი უფლებამოსილებების განხორციელების მიზნით, შესაბამისი დოკუმენტაციის და/ან </w:t>
      </w:r>
      <w:r w:rsidR="007F626E" w:rsidRPr="00056819">
        <w:rPr>
          <w:rFonts w:ascii="Sylfaen" w:eastAsia="Times New Roman" w:hAnsi="Sylfaen" w:cs="Sylfaen"/>
          <w:noProof/>
          <w:highlight w:val="yellow"/>
          <w:lang w:val="ka-GE" w:eastAsia="ka-GE"/>
        </w:rPr>
        <w:t xml:space="preserve">ინვენტარის ქონების გადაცემამდე ან შეძენამდე, ისარგებლოს </w:t>
      </w:r>
      <w:r w:rsidRPr="00056819">
        <w:rPr>
          <w:rFonts w:ascii="Sylfaen" w:eastAsia="Times New Roman" w:hAnsi="Sylfaen" w:cs="Sylfaen"/>
          <w:noProof/>
          <w:highlight w:val="yellow"/>
          <w:lang w:val="ka-GE" w:eastAsia="ka-GE"/>
        </w:rPr>
        <w:t>სამინიტროს</w:t>
      </w:r>
      <w:r w:rsidR="007F626E" w:rsidRPr="00056819">
        <w:rPr>
          <w:rFonts w:ascii="Sylfaen" w:eastAsia="Times New Roman" w:hAnsi="Sylfaen" w:cs="Sylfaen"/>
          <w:noProof/>
          <w:highlight w:val="yellow"/>
          <w:lang w:val="ka-GE" w:eastAsia="ka-GE"/>
        </w:rPr>
        <w:t xml:space="preserve"> ბალანსზე რიცხული შესაბამისი ქონებითა</w:t>
      </w:r>
      <w:r w:rsidR="007F626E" w:rsidRPr="00056819">
        <w:rPr>
          <w:rFonts w:ascii="Sylfaen" w:eastAsia="Times New Roman" w:hAnsi="Sylfaen" w:cs="Sylfaen"/>
          <w:noProof/>
          <w:lang w:val="ka-GE" w:eastAsia="ka-GE"/>
        </w:rPr>
        <w:t xml:space="preserve"> და სამსახურებრივი დოკუმენტაციით (მათ შორის, შესაბამისი საარქივო მასალითა და სხვა დოკუმენტაციით), ასევე ელექტრონული სერვისებით/სისტემებით, მონაცემთა ბაზებით, ვებგვერდითა და სხვა.</w:t>
      </w:r>
    </w:p>
    <w:p w14:paraId="7D705508" w14:textId="3C0A3BB3" w:rsidR="005B509E" w:rsidRPr="00056819" w:rsidRDefault="004446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lang w:val="en-US"/>
        </w:rPr>
      </w:pPr>
      <w:r w:rsidRPr="00056819">
        <w:rPr>
          <w:rFonts w:ascii="Sylfaen" w:hAnsi="Sylfaen" w:cs="Sylfaen"/>
          <w:noProof/>
          <w:lang w:val="en-US"/>
        </w:rPr>
        <w:t>4</w:t>
      </w:r>
      <w:r w:rsidR="0084791B" w:rsidRPr="00056819">
        <w:rPr>
          <w:rFonts w:ascii="Sylfaen" w:hAnsi="Sylfaen" w:cs="Sylfaen"/>
          <w:noProof/>
          <w:lang w:val="en-US"/>
        </w:rPr>
        <w:t xml:space="preserve">. </w:t>
      </w:r>
      <w:r w:rsidR="0084791B" w:rsidRPr="00056819">
        <w:rPr>
          <w:rFonts w:ascii="Sylfaen" w:eastAsia="Times New Roman" w:hAnsi="Sylfaen" w:cs="Sylfaen"/>
          <w:noProof/>
          <w:lang w:val="en-US"/>
        </w:rPr>
        <w:t>ბრძანება, გარდა ბრძანების მე-2 პუნქტისა და ბრძანებით დამტკიცებული დებულების მე-2 მუხლის მე-2 პუნქტისა, ამოქმედდეს გამოქვეყნებისთანავე. ბრძანების მე-2 პუნქტი და ბრძანებით დამტკიცებული დებულების მე-2 მუ</w:t>
      </w:r>
      <w:r w:rsidR="00826BDB" w:rsidRPr="00056819">
        <w:rPr>
          <w:rFonts w:ascii="Sylfaen" w:eastAsia="Times New Roman" w:hAnsi="Sylfaen" w:cs="Sylfaen"/>
          <w:noProof/>
          <w:lang w:val="en-US"/>
        </w:rPr>
        <w:t>ხლის მე-2 პუნქტი ამოქმედდეს 2021</w:t>
      </w:r>
      <w:r w:rsidR="0084791B" w:rsidRPr="00056819">
        <w:rPr>
          <w:rFonts w:ascii="Sylfaen" w:eastAsia="Times New Roman" w:hAnsi="Sylfaen" w:cs="Sylfaen"/>
          <w:noProof/>
          <w:lang w:val="en-US"/>
        </w:rPr>
        <w:t xml:space="preserve"> წლის 1 იანვრიდან.</w:t>
      </w:r>
      <w:r w:rsidR="0084791B" w:rsidRPr="00056819">
        <w:rPr>
          <w:rFonts w:ascii="Sylfaen" w:hAnsi="Sylfaen" w:cs="Sylfaen"/>
          <w:noProof/>
          <w:lang w:val="ka-GE" w:eastAsia="ka-GE"/>
        </w:rPr>
        <w:t xml:space="preserve"> </w:t>
      </w:r>
    </w:p>
    <w:p w14:paraId="5E27714D" w14:textId="1BDE2D66" w:rsidR="009F27D4" w:rsidRPr="00056819" w:rsidRDefault="009F27D4" w:rsidP="00E345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ka-GE"/>
        </w:rPr>
      </w:pPr>
    </w:p>
    <w:p w14:paraId="334E79FE" w14:textId="77777777" w:rsidR="00B971E0" w:rsidRPr="00056819" w:rsidRDefault="00B971E0" w:rsidP="00B971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ka-GE"/>
        </w:rPr>
      </w:pPr>
    </w:p>
    <w:p w14:paraId="2A3285B8" w14:textId="77777777" w:rsidR="009F27D4" w:rsidRPr="00056819" w:rsidRDefault="009F27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ka-GE"/>
        </w:rPr>
      </w:pPr>
    </w:p>
    <w:p w14:paraId="6F40A926" w14:textId="77777777" w:rsidR="005B509E" w:rsidRPr="00056819" w:rsidRDefault="0084791B" w:rsidP="009F27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eastAsia="Times New Roman" w:hAnsi="Sylfaen" w:cs="Sylfaen"/>
          <w:b/>
          <w:bCs/>
          <w:i/>
          <w:iCs/>
          <w:noProof/>
          <w:lang w:val="ka-GE" w:eastAsia="ka-GE"/>
        </w:rPr>
      </w:pPr>
      <w:r w:rsidRPr="00056819">
        <w:rPr>
          <w:rFonts w:ascii="Sylfaen" w:eastAsia="Times New Roman" w:hAnsi="Sylfaen" w:cs="Sylfaen"/>
          <w:b/>
          <w:bCs/>
          <w:i/>
          <w:iCs/>
          <w:noProof/>
          <w:lang w:val="ka-GE" w:eastAsia="ka-GE"/>
        </w:rPr>
        <w:t>ეკატერინე ტიკარაძე</w:t>
      </w:r>
    </w:p>
    <w:p w14:paraId="5DBA1076" w14:textId="321CF48A" w:rsidR="009F27D4" w:rsidRPr="00056819" w:rsidRDefault="009F27D4" w:rsidP="00107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noProof/>
          <w:lang w:val="ka-GE" w:eastAsia="ka-GE"/>
        </w:rPr>
      </w:pPr>
    </w:p>
    <w:p w14:paraId="461677A7" w14:textId="77777777" w:rsidR="005B509E" w:rsidRPr="00056819" w:rsidRDefault="00847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i/>
          <w:noProof/>
          <w:lang w:val="ka-GE" w:eastAsia="ka-GE"/>
        </w:rPr>
      </w:pPr>
      <w:r w:rsidRPr="00056819">
        <w:rPr>
          <w:rFonts w:ascii="Sylfaen" w:eastAsia="Times New Roman" w:hAnsi="Sylfaen" w:cs="Sylfaen"/>
          <w:i/>
          <w:noProof/>
          <w:lang w:val="ka-GE" w:eastAsia="ka-GE"/>
        </w:rPr>
        <w:t>დანართი</w:t>
      </w:r>
    </w:p>
    <w:p w14:paraId="66F91403" w14:textId="77777777" w:rsidR="005B509E" w:rsidRPr="00056819" w:rsidRDefault="005B50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lang w:val="ka-GE" w:eastAsia="ka-GE"/>
        </w:rPr>
      </w:pPr>
    </w:p>
    <w:p w14:paraId="7C81A8D4" w14:textId="77777777" w:rsidR="00826BDB" w:rsidRPr="00056819" w:rsidRDefault="00847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lang w:val="ka-GE" w:eastAsia="ka-GE"/>
        </w:rPr>
      </w:pPr>
      <w:r w:rsidRPr="00056819">
        <w:rPr>
          <w:rFonts w:ascii="Sylfaen" w:eastAsia="Times New Roman" w:hAnsi="Sylfaen" w:cs="Sylfaen"/>
          <w:b/>
          <w:bCs/>
          <w:noProof/>
          <w:lang w:val="ka-GE" w:eastAsia="ka-GE"/>
        </w:rPr>
        <w:t xml:space="preserve">საჯარო სამართლის იურიდიული პირის – </w:t>
      </w:r>
      <w:r w:rsidR="00826BDB" w:rsidRPr="00056819">
        <w:rPr>
          <w:rFonts w:ascii="Sylfaen" w:eastAsia="Times New Roman" w:hAnsi="Sylfaen" w:cs="Sylfaen"/>
          <w:b/>
          <w:noProof/>
          <w:lang w:val="ka-GE" w:eastAsia="ka-GE"/>
        </w:rPr>
        <w:t>შრომის ინსპექციის სამსახურის</w:t>
      </w:r>
      <w:r w:rsidR="00826BDB" w:rsidRPr="00056819">
        <w:rPr>
          <w:rFonts w:ascii="Sylfaen" w:eastAsia="Times New Roman" w:hAnsi="Sylfaen" w:cs="Sylfaen"/>
          <w:noProof/>
          <w:lang w:val="ka-GE" w:eastAsia="ka-GE"/>
        </w:rPr>
        <w:t xml:space="preserve"> </w:t>
      </w:r>
    </w:p>
    <w:p w14:paraId="1536C2E1" w14:textId="77777777" w:rsidR="005B509E" w:rsidRPr="00056819" w:rsidRDefault="00847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lang w:val="ka-GE" w:eastAsia="ka-GE"/>
        </w:rPr>
      </w:pPr>
      <w:r w:rsidRPr="00056819">
        <w:rPr>
          <w:rFonts w:ascii="Sylfaen" w:eastAsia="Times New Roman" w:hAnsi="Sylfaen" w:cs="Sylfaen"/>
          <w:b/>
          <w:bCs/>
          <w:noProof/>
          <w:lang w:val="ka-GE" w:eastAsia="ka-GE"/>
        </w:rPr>
        <w:t>დებულება</w:t>
      </w:r>
    </w:p>
    <w:p w14:paraId="70DF00EF" w14:textId="77777777" w:rsidR="005B509E" w:rsidRPr="00056819" w:rsidRDefault="005B50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lang w:val="ka-GE" w:eastAsia="ka-GE"/>
        </w:rPr>
      </w:pPr>
    </w:p>
    <w:p w14:paraId="3633D0CD" w14:textId="77777777" w:rsidR="005B509E" w:rsidRPr="00056819" w:rsidRDefault="00847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lang w:val="ka-GE" w:eastAsia="ka-GE"/>
        </w:rPr>
      </w:pPr>
      <w:r w:rsidRPr="00056819">
        <w:rPr>
          <w:rFonts w:ascii="Sylfaen" w:eastAsia="Times New Roman" w:hAnsi="Sylfaen" w:cs="Sylfaen"/>
          <w:b/>
          <w:bCs/>
          <w:noProof/>
          <w:lang w:val="ka-GE" w:eastAsia="ka-GE"/>
        </w:rPr>
        <w:t>მუხლი 1. ზოგადი დებულებანი</w:t>
      </w:r>
    </w:p>
    <w:p w14:paraId="7CDE2B99" w14:textId="1589E8E8" w:rsidR="005B509E" w:rsidRPr="00056819" w:rsidRDefault="00847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ka-GE"/>
        </w:rPr>
      </w:pPr>
      <w:r w:rsidRPr="00056819">
        <w:rPr>
          <w:rFonts w:ascii="Sylfaen" w:hAnsi="Sylfaen" w:cs="Sylfaen"/>
          <w:noProof/>
          <w:lang w:val="ka-GE" w:eastAsia="ka-GE"/>
        </w:rPr>
        <w:t xml:space="preserve">1. </w:t>
      </w:r>
      <w:r w:rsidRPr="00056819">
        <w:rPr>
          <w:rFonts w:ascii="Sylfaen" w:eastAsia="Times New Roman" w:hAnsi="Sylfaen" w:cs="Sylfaen"/>
          <w:noProof/>
          <w:lang w:val="ka-GE" w:eastAsia="ka-GE"/>
        </w:rPr>
        <w:t xml:space="preserve">საჯარო სამართლის იურიდიული პირი – </w:t>
      </w:r>
      <w:r w:rsidR="00826BDB" w:rsidRPr="00056819">
        <w:rPr>
          <w:rFonts w:ascii="Sylfaen" w:eastAsia="Times New Roman" w:hAnsi="Sylfaen" w:cs="Sylfaen"/>
          <w:noProof/>
          <w:lang w:val="ka-GE" w:eastAsia="ka-GE"/>
        </w:rPr>
        <w:t xml:space="preserve">შრომის ინსპექციის სამსახურის </w:t>
      </w:r>
      <w:r w:rsidRPr="00056819">
        <w:rPr>
          <w:rFonts w:ascii="Sylfaen" w:eastAsia="Times New Roman" w:hAnsi="Sylfaen" w:cs="Sylfaen"/>
          <w:noProof/>
          <w:lang w:val="ka-GE" w:eastAsia="ka-GE"/>
        </w:rPr>
        <w:t xml:space="preserve">(შემდგომში – </w:t>
      </w:r>
      <w:r w:rsidR="00107A78" w:rsidRPr="00056819">
        <w:rPr>
          <w:rFonts w:ascii="Sylfaen" w:eastAsia="Times New Roman" w:hAnsi="Sylfaen" w:cs="Sylfaen"/>
          <w:noProof/>
          <w:lang w:val="ka-GE" w:eastAsia="ka-GE"/>
        </w:rPr>
        <w:t>სამსახური</w:t>
      </w:r>
      <w:r w:rsidRPr="00056819">
        <w:rPr>
          <w:rFonts w:ascii="Sylfaen" w:eastAsia="Times New Roman" w:hAnsi="Sylfaen" w:cs="Sylfaen"/>
          <w:noProof/>
          <w:lang w:val="ka-GE" w:eastAsia="ka-GE"/>
        </w:rPr>
        <w:t>) არის</w:t>
      </w:r>
      <w:r w:rsidR="00826BDB" w:rsidRPr="00056819">
        <w:rPr>
          <w:rFonts w:ascii="Sylfaen" w:eastAsia="Times New Roman" w:hAnsi="Sylfaen" w:cs="Sylfaen"/>
          <w:noProof/>
          <w:lang w:val="ka-GE" w:eastAsia="ka-GE"/>
        </w:rPr>
        <w:t xml:space="preserve"> ,,შრომის ინსპექციის შესახებ“ საქართველოს კანონისა და</w:t>
      </w:r>
      <w:r w:rsidRPr="00056819">
        <w:rPr>
          <w:rFonts w:ascii="Sylfaen" w:eastAsia="Times New Roman" w:hAnsi="Sylfaen" w:cs="Sylfaen"/>
          <w:noProof/>
          <w:lang w:val="ka-GE" w:eastAsia="ka-GE"/>
        </w:rPr>
        <w:t xml:space="preserve"> ,,საჯარო სამართლის იურიდიული პირის შესახებ“ საქართველოს კანონის მე-5 მუხლის </w:t>
      </w:r>
      <w:r w:rsidR="00826BDB" w:rsidRPr="00056819">
        <w:rPr>
          <w:rFonts w:ascii="Sylfaen" w:eastAsia="Times New Roman" w:hAnsi="Sylfaen" w:cs="Sylfaen"/>
          <w:noProof/>
          <w:lang w:val="ka-GE" w:eastAsia="ka-GE"/>
        </w:rPr>
        <w:t xml:space="preserve">მე-2 პუნქტის ,,ბ“ ქვეპუნქტის </w:t>
      </w:r>
      <w:r w:rsidRPr="00056819">
        <w:rPr>
          <w:rFonts w:ascii="Sylfaen" w:eastAsia="Times New Roman" w:hAnsi="Sylfaen" w:cs="Sylfaen"/>
          <w:noProof/>
          <w:lang w:val="ka-GE" w:eastAsia="ka-GE"/>
        </w:rPr>
        <w:t>საფუძველზე შექმნილი საჯარო სამართლის იურიდიული პირი.</w:t>
      </w:r>
    </w:p>
    <w:p w14:paraId="723B98B2" w14:textId="49956D25" w:rsidR="005B509E" w:rsidRPr="00056819" w:rsidRDefault="00847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ka-GE"/>
        </w:rPr>
      </w:pPr>
      <w:r w:rsidRPr="00056819">
        <w:rPr>
          <w:rFonts w:ascii="Sylfaen" w:eastAsia="Times New Roman" w:hAnsi="Sylfaen" w:cs="Sylfaen"/>
          <w:noProof/>
          <w:lang w:val="ka-GE" w:eastAsia="ka-GE"/>
        </w:rPr>
        <w:t>2.</w:t>
      </w:r>
      <w:r w:rsidR="00107A78" w:rsidRPr="00056819">
        <w:rPr>
          <w:rFonts w:ascii="Sylfaen" w:eastAsia="Times New Roman" w:hAnsi="Sylfaen" w:cs="Sylfaen"/>
          <w:noProof/>
          <w:lang w:val="ka-GE" w:eastAsia="ka-GE"/>
        </w:rPr>
        <w:t xml:space="preserve"> სამსახური</w:t>
      </w:r>
      <w:r w:rsidR="00826BDB" w:rsidRPr="00056819">
        <w:rPr>
          <w:rFonts w:ascii="Sylfaen" w:eastAsia="Times New Roman" w:hAnsi="Sylfaen" w:cs="Sylfaen"/>
          <w:noProof/>
          <w:lang w:val="ka-GE" w:eastAsia="ka-GE"/>
        </w:rPr>
        <w:t xml:space="preserve"> </w:t>
      </w:r>
      <w:r w:rsidRPr="00056819">
        <w:rPr>
          <w:rFonts w:ascii="Sylfaen" w:eastAsia="Times New Roman" w:hAnsi="Sylfaen" w:cs="Sylfaen"/>
          <w:noProof/>
          <w:lang w:val="ka-GE" w:eastAsia="ka-GE"/>
        </w:rPr>
        <w:t xml:space="preserve">თავის საქმიანობას წარმართავს საქართველოს კონსტიტუციის, საერთაშორისო ხელშეკრულებების, </w:t>
      </w:r>
      <w:r w:rsidR="00826BDB" w:rsidRPr="00056819">
        <w:rPr>
          <w:rFonts w:ascii="Sylfaen" w:eastAsia="Times New Roman" w:hAnsi="Sylfaen" w:cs="Sylfaen"/>
          <w:noProof/>
          <w:lang w:val="ka-GE" w:eastAsia="ka-GE"/>
        </w:rPr>
        <w:t xml:space="preserve">,,შრომის უსაფრთხოების შესახებ“ საქართველოს ორგანული კანონის, </w:t>
      </w:r>
      <w:r w:rsidRPr="00056819">
        <w:rPr>
          <w:rFonts w:ascii="Sylfaen" w:eastAsia="Times New Roman" w:hAnsi="Sylfaen" w:cs="Sylfaen"/>
          <w:noProof/>
          <w:lang w:val="ka-GE" w:eastAsia="ka-GE"/>
        </w:rPr>
        <w:t xml:space="preserve">„შრომითი </w:t>
      </w:r>
      <w:r w:rsidR="00826BDB" w:rsidRPr="00056819">
        <w:rPr>
          <w:rFonts w:ascii="Sylfaen" w:eastAsia="Times New Roman" w:hAnsi="Sylfaen" w:cs="Sylfaen"/>
          <w:noProof/>
          <w:lang w:val="ka-GE" w:eastAsia="ka-GE"/>
        </w:rPr>
        <w:t>ინსპექციის შესახებ</w:t>
      </w:r>
      <w:r w:rsidRPr="00056819">
        <w:rPr>
          <w:rFonts w:ascii="Sylfaen" w:eastAsia="Times New Roman" w:hAnsi="Sylfaen" w:cs="Sylfaen"/>
          <w:noProof/>
          <w:lang w:val="ka-GE" w:eastAsia="ka-GE"/>
        </w:rPr>
        <w:t>“ საქართველოს კანონის, საქართველოს სხვა საკანონმდებლო და სამართლებრივი აქტებისა და წინამდებარე დებულების შესაბამისად.</w:t>
      </w:r>
    </w:p>
    <w:p w14:paraId="735DD847" w14:textId="1D52B3FE" w:rsidR="005B509E" w:rsidRPr="00056819" w:rsidRDefault="00847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ka-GE"/>
        </w:rPr>
      </w:pPr>
      <w:r w:rsidRPr="00056819">
        <w:rPr>
          <w:rFonts w:ascii="Sylfaen" w:eastAsia="Times New Roman" w:hAnsi="Sylfaen" w:cs="Sylfaen"/>
          <w:noProof/>
          <w:lang w:val="ka-GE" w:eastAsia="ka-GE"/>
        </w:rPr>
        <w:t xml:space="preserve">3. </w:t>
      </w:r>
      <w:r w:rsidR="00107A78" w:rsidRPr="00056819">
        <w:rPr>
          <w:rFonts w:ascii="Sylfaen" w:eastAsia="Times New Roman" w:hAnsi="Sylfaen" w:cs="Sylfaen"/>
          <w:noProof/>
          <w:lang w:val="ka-GE" w:eastAsia="ka-GE"/>
        </w:rPr>
        <w:t>სამსახური</w:t>
      </w:r>
      <w:r w:rsidRPr="00056819">
        <w:rPr>
          <w:rFonts w:ascii="Sylfaen" w:eastAsia="Times New Roman" w:hAnsi="Sylfaen" w:cs="Sylfaen"/>
          <w:noProof/>
          <w:lang w:val="ka-GE" w:eastAsia="ka-GE"/>
        </w:rPr>
        <w:t xml:space="preserve"> ანგარიშვალდებულია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w:t>
      </w:r>
      <w:r w:rsidRPr="00056819">
        <w:rPr>
          <w:rFonts w:ascii="Sylfaen" w:eastAsia="Times New Roman" w:hAnsi="Sylfaen" w:cs="Sylfaen"/>
          <w:noProof/>
          <w:lang w:val="ka-GE" w:eastAsia="ka-GE"/>
        </w:rPr>
        <w:lastRenderedPageBreak/>
        <w:t>სამინისტრო) წინაშე, საქართველოს საკანონმდებლო და კანონქვემდებარე აქტებითა და ამ დებულებით დადგენილ ფარგლებში და წესით.</w:t>
      </w:r>
    </w:p>
    <w:p w14:paraId="723F001F" w14:textId="080448D9" w:rsidR="005B509E" w:rsidRPr="00056819" w:rsidRDefault="00847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ka-GE"/>
        </w:rPr>
      </w:pPr>
      <w:r w:rsidRPr="00056819">
        <w:rPr>
          <w:rFonts w:ascii="Sylfaen" w:eastAsia="Times New Roman" w:hAnsi="Sylfaen" w:cs="Sylfaen"/>
          <w:noProof/>
          <w:lang w:val="ka-GE" w:eastAsia="ka-GE"/>
        </w:rPr>
        <w:t xml:space="preserve">4. დასახული მიზნებისა და დაკისრებული ფუნქციების განსახორციელებლად </w:t>
      </w:r>
      <w:r w:rsidR="00107A78" w:rsidRPr="00056819">
        <w:rPr>
          <w:rFonts w:ascii="Sylfaen" w:eastAsia="Times New Roman" w:hAnsi="Sylfaen" w:cs="Sylfaen"/>
          <w:noProof/>
          <w:lang w:val="ka-GE" w:eastAsia="ka-GE"/>
        </w:rPr>
        <w:t>სამსახურს</w:t>
      </w:r>
      <w:r w:rsidR="00826BDB" w:rsidRPr="00056819">
        <w:rPr>
          <w:rFonts w:ascii="Sylfaen" w:eastAsia="Times New Roman" w:hAnsi="Sylfaen" w:cs="Sylfaen"/>
          <w:noProof/>
          <w:lang w:val="ka-GE" w:eastAsia="ka-GE"/>
        </w:rPr>
        <w:t xml:space="preserve"> </w:t>
      </w:r>
      <w:r w:rsidRPr="00056819">
        <w:rPr>
          <w:rFonts w:ascii="Sylfaen" w:eastAsia="Times New Roman" w:hAnsi="Sylfaen" w:cs="Sylfaen"/>
          <w:noProof/>
          <w:lang w:val="ka-GE" w:eastAsia="ka-GE"/>
        </w:rPr>
        <w:t>გააჩნია სპეციალური უფლებაუნარიანობა. იგი საკუთარი სახელით იძენს უფლებებსა და მოვალეობებს, დებს გარიგებებს. საკუთარი სახელით გამოდის მხარედ სასამართლოში და მესამე პირებთან ურთიერთობებში.</w:t>
      </w:r>
    </w:p>
    <w:p w14:paraId="75F4877D" w14:textId="0584FA76" w:rsidR="005B509E" w:rsidRPr="00056819" w:rsidRDefault="00847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ka-GE"/>
        </w:rPr>
      </w:pPr>
      <w:r w:rsidRPr="00056819">
        <w:rPr>
          <w:rFonts w:ascii="Sylfaen" w:eastAsia="Times New Roman" w:hAnsi="Sylfaen" w:cs="Sylfaen"/>
          <w:noProof/>
          <w:lang w:val="ka-GE" w:eastAsia="ka-GE"/>
        </w:rPr>
        <w:t xml:space="preserve">5. </w:t>
      </w:r>
      <w:r w:rsidR="00107A78" w:rsidRPr="00056819">
        <w:rPr>
          <w:rFonts w:ascii="Sylfaen" w:eastAsia="Times New Roman" w:hAnsi="Sylfaen" w:cs="Sylfaen"/>
          <w:noProof/>
          <w:lang w:val="ka-GE" w:eastAsia="ka-GE"/>
        </w:rPr>
        <w:t>სამსახურს</w:t>
      </w:r>
      <w:r w:rsidRPr="00056819">
        <w:rPr>
          <w:rFonts w:ascii="Sylfaen" w:eastAsia="Times New Roman" w:hAnsi="Sylfaen" w:cs="Sylfaen"/>
          <w:noProof/>
          <w:lang w:val="ka-GE" w:eastAsia="ka-GE"/>
        </w:rPr>
        <w:t xml:space="preserve"> აქვს ბეჭედი საქართველოს სახელმწიფო გერბის გამოსახულებით და </w:t>
      </w:r>
      <w:r w:rsidR="00107A78" w:rsidRPr="00056819">
        <w:rPr>
          <w:rFonts w:ascii="Sylfaen" w:eastAsia="Times New Roman" w:hAnsi="Sylfaen" w:cs="Sylfaen"/>
          <w:bCs/>
          <w:noProof/>
          <w:lang w:val="ka-GE" w:eastAsia="ka-GE"/>
        </w:rPr>
        <w:t>სამსახურის</w:t>
      </w:r>
      <w:r w:rsidRPr="00056819">
        <w:rPr>
          <w:rFonts w:ascii="Sylfaen" w:eastAsia="Times New Roman" w:hAnsi="Sylfaen" w:cs="Sylfaen"/>
          <w:noProof/>
          <w:lang w:val="ka-GE" w:eastAsia="ka-GE"/>
        </w:rPr>
        <w:t xml:space="preserve"> სახელწოდებით, დამოუკიდებელი ბალანსი, ანგარიში ხაზინასა და საბანკო დაწესებულებაში, შესაძლოა ჰქონდეს ემბლემა და იურიდიული პირის სხვა რეკვიზიტები.</w:t>
      </w:r>
    </w:p>
    <w:p w14:paraId="40FECBB5" w14:textId="55D6B1F2" w:rsidR="005B509E" w:rsidRPr="00056819" w:rsidRDefault="00847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ka-GE"/>
        </w:rPr>
      </w:pPr>
      <w:r w:rsidRPr="00056819">
        <w:rPr>
          <w:rFonts w:ascii="Sylfaen" w:eastAsia="Times New Roman" w:hAnsi="Sylfaen" w:cs="Sylfaen"/>
          <w:noProof/>
          <w:lang w:val="ka-GE" w:eastAsia="ka-GE"/>
        </w:rPr>
        <w:t xml:space="preserve">6. </w:t>
      </w:r>
      <w:r w:rsidR="00107A78" w:rsidRPr="00056819">
        <w:rPr>
          <w:rFonts w:ascii="Sylfaen" w:eastAsia="Times New Roman" w:hAnsi="Sylfaen" w:cs="Sylfaen"/>
          <w:bCs/>
          <w:noProof/>
          <w:lang w:val="ka-GE" w:eastAsia="ka-GE"/>
        </w:rPr>
        <w:t xml:space="preserve">სამსახურის </w:t>
      </w:r>
      <w:r w:rsidRPr="00056819">
        <w:rPr>
          <w:rFonts w:ascii="Sylfaen" w:eastAsia="Times New Roman" w:hAnsi="Sylfaen" w:cs="Sylfaen"/>
          <w:noProof/>
          <w:lang w:val="ka-GE" w:eastAsia="ka-GE"/>
        </w:rPr>
        <w:t xml:space="preserve">იურიდიული მისამართია: </w:t>
      </w:r>
      <w:r w:rsidRPr="00056819">
        <w:rPr>
          <w:rFonts w:ascii="Sylfaen" w:eastAsia="Times New Roman" w:hAnsi="Sylfaen" w:cs="Sylfaen"/>
          <w:noProof/>
          <w:highlight w:val="yellow"/>
          <w:lang w:val="ka-GE" w:eastAsia="ka-GE"/>
        </w:rPr>
        <w:t>ქ. თბილისი, 0119, წერეთლის გამზირი №144.</w:t>
      </w:r>
    </w:p>
    <w:p w14:paraId="09D9BDFE" w14:textId="77777777" w:rsidR="005B509E" w:rsidRPr="00056819" w:rsidRDefault="005B50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eastAsia="ka-GE"/>
        </w:rPr>
      </w:pPr>
    </w:p>
    <w:p w14:paraId="015A6795" w14:textId="6AEFEB44" w:rsidR="005B509E" w:rsidRPr="00056819" w:rsidRDefault="00847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lang w:val="ka-GE" w:eastAsia="ka-GE"/>
        </w:rPr>
      </w:pPr>
      <w:r w:rsidRPr="00056819">
        <w:rPr>
          <w:rFonts w:ascii="Sylfaen" w:eastAsia="Times New Roman" w:hAnsi="Sylfaen" w:cs="Sylfaen"/>
          <w:b/>
          <w:bCs/>
          <w:noProof/>
          <w:lang w:val="ka-GE" w:eastAsia="ka-GE"/>
        </w:rPr>
        <w:t xml:space="preserve">მუხლი 2. </w:t>
      </w:r>
      <w:r w:rsidR="00107A78" w:rsidRPr="00056819">
        <w:rPr>
          <w:rFonts w:ascii="Sylfaen" w:eastAsia="Times New Roman" w:hAnsi="Sylfaen" w:cs="Sylfaen"/>
          <w:b/>
          <w:noProof/>
          <w:lang w:val="ka-GE" w:eastAsia="ka-GE"/>
        </w:rPr>
        <w:t>სამსახურის</w:t>
      </w:r>
      <w:r w:rsidR="00574805" w:rsidRPr="00056819">
        <w:rPr>
          <w:rFonts w:ascii="Sylfaen" w:eastAsia="Times New Roman" w:hAnsi="Sylfaen" w:cs="Sylfaen"/>
          <w:noProof/>
          <w:lang w:val="ka-GE" w:eastAsia="ka-GE"/>
        </w:rPr>
        <w:t xml:space="preserve"> </w:t>
      </w:r>
      <w:r w:rsidRPr="00056819">
        <w:rPr>
          <w:rFonts w:ascii="Sylfaen" w:eastAsia="Times New Roman" w:hAnsi="Sylfaen" w:cs="Sylfaen"/>
          <w:b/>
          <w:bCs/>
          <w:noProof/>
          <w:lang w:val="ka-GE" w:eastAsia="ka-GE"/>
        </w:rPr>
        <w:t>მიზნები, ფუნქციები, უფლებამოსილებები და საქმიანობის პრინციპები</w:t>
      </w:r>
    </w:p>
    <w:p w14:paraId="04447C59" w14:textId="605DBCBE" w:rsidR="00586DC9" w:rsidRPr="00056819" w:rsidRDefault="0084791B" w:rsidP="00586D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rPr>
      </w:pPr>
      <w:r w:rsidRPr="00056819">
        <w:rPr>
          <w:rFonts w:ascii="Sylfaen" w:hAnsi="Sylfaen" w:cs="Sylfaen"/>
        </w:rPr>
        <w:t xml:space="preserve">1. </w:t>
      </w:r>
      <w:r w:rsidR="00715B7B" w:rsidRPr="00056819">
        <w:rPr>
          <w:rFonts w:ascii="Sylfaen" w:hAnsi="Sylfaen" w:cs="Sylfaen"/>
        </w:rPr>
        <w:t xml:space="preserve">სამსახურის </w:t>
      </w:r>
      <w:r w:rsidRPr="00056819">
        <w:rPr>
          <w:rFonts w:ascii="Sylfaen" w:hAnsi="Sylfaen" w:cs="Sylfaen"/>
        </w:rPr>
        <w:t xml:space="preserve">მიზანია </w:t>
      </w:r>
      <w:r w:rsidR="00586DC9" w:rsidRPr="00056819">
        <w:rPr>
          <w:rFonts w:ascii="Sylfaen" w:hAnsi="Sylfaen" w:cs="Sylfaen"/>
        </w:rPr>
        <w:t>შრომითი ნორმების ეფექტიანი გამოყენების უზრუნველყოფა</w:t>
      </w:r>
      <w:r w:rsidR="004446F0" w:rsidRPr="00056819">
        <w:rPr>
          <w:rFonts w:ascii="Sylfaen" w:hAnsi="Sylfaen" w:cs="Sylfaen"/>
        </w:rPr>
        <w:t>.</w:t>
      </w:r>
    </w:p>
    <w:p w14:paraId="5263252B" w14:textId="3F0D8312" w:rsidR="00715B7B" w:rsidRPr="00056819" w:rsidRDefault="00586DC9" w:rsidP="00715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pPr>
      <w:r w:rsidRPr="00056819">
        <w:rPr>
          <w:rFonts w:ascii="Sylfaen" w:hAnsi="Sylfaen" w:cs="Sylfaen"/>
        </w:rPr>
        <w:t>2. სამსახური</w:t>
      </w:r>
      <w:r w:rsidR="00107A78" w:rsidRPr="00056819">
        <w:rPr>
          <w:rFonts w:ascii="Sylfaen" w:hAnsi="Sylfaen" w:cs="Sylfaen"/>
          <w:lang w:val="ka-GE"/>
        </w:rPr>
        <w:t>,</w:t>
      </w:r>
      <w:r w:rsidRPr="00056819">
        <w:rPr>
          <w:rFonts w:ascii="Sylfaen" w:hAnsi="Sylfaen" w:cs="Sylfaen"/>
        </w:rPr>
        <w:t xml:space="preserve"> ამ მუხლის პირველი პუნქტით გათვალისწინებული მიზნის მისაღწევად, მათ შორის,</w:t>
      </w:r>
      <w:r w:rsidRPr="00056819">
        <w:t xml:space="preserve"> </w:t>
      </w:r>
      <w:r w:rsidRPr="00056819">
        <w:rPr>
          <w:rFonts w:ascii="Sylfaen" w:hAnsi="Sylfaen" w:cs="Sylfaen"/>
        </w:rPr>
        <w:t>იყენებს</w:t>
      </w:r>
      <w:r w:rsidRPr="00056819">
        <w:t xml:space="preserve"> </w:t>
      </w:r>
      <w:r w:rsidRPr="00056819">
        <w:rPr>
          <w:rFonts w:ascii="Sylfaen" w:hAnsi="Sylfaen" w:cs="Sylfaen"/>
        </w:rPr>
        <w:t>შემდეგ</w:t>
      </w:r>
      <w:r w:rsidRPr="00056819">
        <w:t xml:space="preserve"> </w:t>
      </w:r>
      <w:r w:rsidRPr="00056819">
        <w:rPr>
          <w:rFonts w:ascii="Sylfaen" w:hAnsi="Sylfaen" w:cs="Sylfaen"/>
        </w:rPr>
        <w:t>მექანიზმებს</w:t>
      </w:r>
      <w:r w:rsidRPr="00056819">
        <w:t xml:space="preserve">: </w:t>
      </w:r>
    </w:p>
    <w:p w14:paraId="4095C8DB" w14:textId="77777777" w:rsidR="00715B7B" w:rsidRPr="00056819" w:rsidRDefault="00586DC9" w:rsidP="00715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pPr>
      <w:r w:rsidRPr="00056819">
        <w:rPr>
          <w:rFonts w:ascii="Sylfaen" w:hAnsi="Sylfaen" w:cs="Sylfaen"/>
        </w:rPr>
        <w:t>ა</w:t>
      </w:r>
      <w:r w:rsidRPr="00056819">
        <w:t xml:space="preserve">) </w:t>
      </w:r>
      <w:r w:rsidRPr="00056819">
        <w:rPr>
          <w:rFonts w:ascii="Sylfaen" w:hAnsi="Sylfaen" w:cs="Sylfaen"/>
        </w:rPr>
        <w:t>მოთხოვნის</w:t>
      </w:r>
      <w:r w:rsidRPr="00056819">
        <w:t xml:space="preserve"> </w:t>
      </w:r>
      <w:r w:rsidRPr="00056819">
        <w:rPr>
          <w:rFonts w:ascii="Sylfaen" w:hAnsi="Sylfaen" w:cs="Sylfaen"/>
        </w:rPr>
        <w:t>შემთხვევაში</w:t>
      </w:r>
      <w:r w:rsidRPr="00056819">
        <w:t xml:space="preserve">, </w:t>
      </w:r>
      <w:r w:rsidRPr="00056819">
        <w:rPr>
          <w:rFonts w:ascii="Sylfaen" w:hAnsi="Sylfaen" w:cs="Sylfaen"/>
        </w:rPr>
        <w:t>შრომითი</w:t>
      </w:r>
      <w:r w:rsidRPr="00056819">
        <w:t xml:space="preserve"> </w:t>
      </w:r>
      <w:r w:rsidRPr="00056819">
        <w:rPr>
          <w:rFonts w:ascii="Sylfaen" w:hAnsi="Sylfaen" w:cs="Sylfaen"/>
        </w:rPr>
        <w:t>ნორმების</w:t>
      </w:r>
      <w:r w:rsidRPr="00056819">
        <w:t xml:space="preserve"> </w:t>
      </w:r>
      <w:r w:rsidRPr="00056819">
        <w:rPr>
          <w:rFonts w:ascii="Sylfaen" w:hAnsi="Sylfaen" w:cs="Sylfaen"/>
        </w:rPr>
        <w:t>შესრულებასთან</w:t>
      </w:r>
      <w:r w:rsidRPr="00056819">
        <w:t xml:space="preserve"> </w:t>
      </w:r>
      <w:r w:rsidRPr="00056819">
        <w:rPr>
          <w:rFonts w:ascii="Sylfaen" w:hAnsi="Sylfaen" w:cs="Sylfaen"/>
        </w:rPr>
        <w:t>დაკავშირებით</w:t>
      </w:r>
      <w:r w:rsidRPr="00056819">
        <w:t xml:space="preserve"> </w:t>
      </w:r>
      <w:r w:rsidRPr="00056819">
        <w:rPr>
          <w:rFonts w:ascii="Sylfaen" w:hAnsi="Sylfaen" w:cs="Sylfaen"/>
        </w:rPr>
        <w:t>კონსულტაციის</w:t>
      </w:r>
      <w:r w:rsidRPr="00056819">
        <w:t xml:space="preserve"> </w:t>
      </w:r>
      <w:r w:rsidRPr="00056819">
        <w:rPr>
          <w:rFonts w:ascii="Sylfaen" w:hAnsi="Sylfaen" w:cs="Sylfaen"/>
        </w:rPr>
        <w:t>გაწევა</w:t>
      </w:r>
      <w:r w:rsidRPr="00056819">
        <w:t xml:space="preserve"> </w:t>
      </w:r>
      <w:r w:rsidRPr="00056819">
        <w:rPr>
          <w:rFonts w:ascii="Sylfaen" w:hAnsi="Sylfaen" w:cs="Sylfaen"/>
        </w:rPr>
        <w:t>ან</w:t>
      </w:r>
      <w:r w:rsidRPr="00056819">
        <w:t>/</w:t>
      </w:r>
      <w:r w:rsidRPr="00056819">
        <w:rPr>
          <w:rFonts w:ascii="Sylfaen" w:hAnsi="Sylfaen" w:cs="Sylfaen"/>
        </w:rPr>
        <w:t>და</w:t>
      </w:r>
      <w:r w:rsidRPr="00056819">
        <w:t xml:space="preserve"> </w:t>
      </w:r>
      <w:r w:rsidRPr="00056819">
        <w:rPr>
          <w:rFonts w:ascii="Sylfaen" w:hAnsi="Sylfaen" w:cs="Sylfaen"/>
        </w:rPr>
        <w:t>ინფორმაციის</w:t>
      </w:r>
      <w:r w:rsidRPr="00056819">
        <w:t xml:space="preserve"> </w:t>
      </w:r>
      <w:r w:rsidRPr="00056819">
        <w:rPr>
          <w:rFonts w:ascii="Sylfaen" w:hAnsi="Sylfaen" w:cs="Sylfaen"/>
        </w:rPr>
        <w:t>მიწოდება</w:t>
      </w:r>
      <w:r w:rsidRPr="00056819">
        <w:t xml:space="preserve">; </w:t>
      </w:r>
    </w:p>
    <w:p w14:paraId="4D47592B" w14:textId="77777777" w:rsidR="00715B7B" w:rsidRPr="00056819" w:rsidRDefault="00586DC9" w:rsidP="00715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pPr>
      <w:r w:rsidRPr="00056819">
        <w:rPr>
          <w:rFonts w:ascii="Sylfaen" w:hAnsi="Sylfaen" w:cs="Sylfaen"/>
        </w:rPr>
        <w:t>ბ</w:t>
      </w:r>
      <w:r w:rsidRPr="00056819">
        <w:t xml:space="preserve">) </w:t>
      </w:r>
      <w:r w:rsidRPr="00056819">
        <w:rPr>
          <w:rFonts w:ascii="Sylfaen" w:hAnsi="Sylfaen" w:cs="Sylfaen"/>
        </w:rPr>
        <w:t>შრომითი</w:t>
      </w:r>
      <w:r w:rsidRPr="00056819">
        <w:t xml:space="preserve"> </w:t>
      </w:r>
      <w:r w:rsidRPr="00056819">
        <w:rPr>
          <w:rFonts w:ascii="Sylfaen" w:hAnsi="Sylfaen" w:cs="Sylfaen"/>
        </w:rPr>
        <w:t>ნორმების</w:t>
      </w:r>
      <w:r w:rsidRPr="00056819">
        <w:t xml:space="preserve"> </w:t>
      </w:r>
      <w:r w:rsidRPr="00056819">
        <w:rPr>
          <w:rFonts w:ascii="Sylfaen" w:hAnsi="Sylfaen" w:cs="Sylfaen"/>
        </w:rPr>
        <w:t>დაცვის</w:t>
      </w:r>
      <w:r w:rsidRPr="00056819">
        <w:t xml:space="preserve"> </w:t>
      </w:r>
      <w:r w:rsidRPr="00056819">
        <w:rPr>
          <w:rFonts w:ascii="Sylfaen" w:hAnsi="Sylfaen" w:cs="Sylfaen"/>
        </w:rPr>
        <w:t>ხელშემწყობი</w:t>
      </w:r>
      <w:r w:rsidRPr="00056819">
        <w:t xml:space="preserve"> </w:t>
      </w:r>
      <w:r w:rsidRPr="00056819">
        <w:rPr>
          <w:rFonts w:ascii="Sylfaen" w:hAnsi="Sylfaen" w:cs="Sylfaen"/>
        </w:rPr>
        <w:t>ინფორმაციის</w:t>
      </w:r>
      <w:r w:rsidRPr="00056819">
        <w:t xml:space="preserve"> </w:t>
      </w:r>
      <w:r w:rsidRPr="00056819">
        <w:rPr>
          <w:rFonts w:ascii="Sylfaen" w:hAnsi="Sylfaen" w:cs="Sylfaen"/>
        </w:rPr>
        <w:t>საზოგადოებისთვის</w:t>
      </w:r>
      <w:r w:rsidRPr="00056819">
        <w:t xml:space="preserve"> </w:t>
      </w:r>
      <w:r w:rsidRPr="00056819">
        <w:rPr>
          <w:rFonts w:ascii="Sylfaen" w:hAnsi="Sylfaen" w:cs="Sylfaen"/>
        </w:rPr>
        <w:t>მიწოდება</w:t>
      </w:r>
      <w:r w:rsidRPr="00056819">
        <w:t xml:space="preserve"> </w:t>
      </w:r>
      <w:r w:rsidRPr="00056819">
        <w:rPr>
          <w:rFonts w:ascii="Sylfaen" w:hAnsi="Sylfaen" w:cs="Sylfaen"/>
        </w:rPr>
        <w:t>და</w:t>
      </w:r>
      <w:r w:rsidRPr="00056819">
        <w:t xml:space="preserve"> </w:t>
      </w:r>
      <w:r w:rsidRPr="00056819">
        <w:rPr>
          <w:rFonts w:ascii="Sylfaen" w:hAnsi="Sylfaen" w:cs="Sylfaen"/>
        </w:rPr>
        <w:t>მისი</w:t>
      </w:r>
      <w:r w:rsidRPr="00056819">
        <w:t xml:space="preserve"> </w:t>
      </w:r>
      <w:r w:rsidRPr="00056819">
        <w:rPr>
          <w:rFonts w:ascii="Sylfaen" w:hAnsi="Sylfaen" w:cs="Sylfaen"/>
        </w:rPr>
        <w:t>ცნობიერების</w:t>
      </w:r>
      <w:r w:rsidRPr="00056819">
        <w:t xml:space="preserve"> </w:t>
      </w:r>
      <w:r w:rsidRPr="00056819">
        <w:rPr>
          <w:rFonts w:ascii="Sylfaen" w:hAnsi="Sylfaen" w:cs="Sylfaen"/>
        </w:rPr>
        <w:t>ამაღლებაზე</w:t>
      </w:r>
      <w:r w:rsidRPr="00056819">
        <w:t xml:space="preserve"> </w:t>
      </w:r>
      <w:r w:rsidRPr="00056819">
        <w:rPr>
          <w:rFonts w:ascii="Sylfaen" w:hAnsi="Sylfaen" w:cs="Sylfaen"/>
        </w:rPr>
        <w:t>ზრუნვა</w:t>
      </w:r>
      <w:r w:rsidRPr="00056819">
        <w:t xml:space="preserve"> </w:t>
      </w:r>
      <w:r w:rsidRPr="00056819">
        <w:rPr>
          <w:rFonts w:ascii="Sylfaen" w:hAnsi="Sylfaen" w:cs="Sylfaen"/>
        </w:rPr>
        <w:t>საინფორმაციო</w:t>
      </w:r>
      <w:r w:rsidRPr="00056819">
        <w:t xml:space="preserve"> </w:t>
      </w:r>
      <w:r w:rsidRPr="00056819">
        <w:rPr>
          <w:rFonts w:ascii="Sylfaen" w:hAnsi="Sylfaen" w:cs="Sylfaen"/>
        </w:rPr>
        <w:t>კამპანიებისა</w:t>
      </w:r>
      <w:r w:rsidRPr="00056819">
        <w:t xml:space="preserve"> </w:t>
      </w:r>
      <w:r w:rsidRPr="00056819">
        <w:rPr>
          <w:rFonts w:ascii="Sylfaen" w:hAnsi="Sylfaen" w:cs="Sylfaen"/>
        </w:rPr>
        <w:t>და</w:t>
      </w:r>
      <w:r w:rsidRPr="00056819">
        <w:t xml:space="preserve"> </w:t>
      </w:r>
      <w:r w:rsidRPr="00056819">
        <w:rPr>
          <w:rFonts w:ascii="Sylfaen" w:hAnsi="Sylfaen" w:cs="Sylfaen"/>
        </w:rPr>
        <w:t>სხვა</w:t>
      </w:r>
      <w:r w:rsidRPr="00056819">
        <w:t xml:space="preserve"> </w:t>
      </w:r>
      <w:r w:rsidRPr="00056819">
        <w:rPr>
          <w:rFonts w:ascii="Sylfaen" w:hAnsi="Sylfaen" w:cs="Sylfaen"/>
        </w:rPr>
        <w:t>ქმედითი</w:t>
      </w:r>
      <w:r w:rsidRPr="00056819">
        <w:t xml:space="preserve"> </w:t>
      </w:r>
      <w:r w:rsidRPr="00056819">
        <w:rPr>
          <w:rFonts w:ascii="Sylfaen" w:hAnsi="Sylfaen" w:cs="Sylfaen"/>
        </w:rPr>
        <w:t>ღონისძიებების</w:t>
      </w:r>
      <w:r w:rsidRPr="00056819">
        <w:t xml:space="preserve"> </w:t>
      </w:r>
      <w:r w:rsidRPr="00056819">
        <w:rPr>
          <w:rFonts w:ascii="Sylfaen" w:hAnsi="Sylfaen" w:cs="Sylfaen"/>
        </w:rPr>
        <w:t>განხორციელებით</w:t>
      </w:r>
      <w:r w:rsidRPr="00056819">
        <w:t xml:space="preserve">; </w:t>
      </w:r>
    </w:p>
    <w:p w14:paraId="453497C5" w14:textId="77777777" w:rsidR="00715B7B" w:rsidRPr="00056819" w:rsidRDefault="00586DC9" w:rsidP="00715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pPr>
      <w:r w:rsidRPr="00056819">
        <w:rPr>
          <w:rFonts w:ascii="Sylfaen" w:hAnsi="Sylfaen" w:cs="Sylfaen"/>
        </w:rPr>
        <w:t>გ</w:t>
      </w:r>
      <w:r w:rsidRPr="00056819">
        <w:t xml:space="preserve">) </w:t>
      </w:r>
      <w:r w:rsidRPr="00056819">
        <w:rPr>
          <w:rFonts w:ascii="Sylfaen" w:hAnsi="Sylfaen" w:cs="Sylfaen"/>
        </w:rPr>
        <w:t>შრომითი</w:t>
      </w:r>
      <w:r w:rsidRPr="00056819">
        <w:t xml:space="preserve"> </w:t>
      </w:r>
      <w:r w:rsidRPr="00056819">
        <w:rPr>
          <w:rFonts w:ascii="Sylfaen" w:hAnsi="Sylfaen" w:cs="Sylfaen"/>
        </w:rPr>
        <w:t>ნორმების</w:t>
      </w:r>
      <w:r w:rsidRPr="00056819">
        <w:t xml:space="preserve"> </w:t>
      </w:r>
      <w:r w:rsidRPr="00056819">
        <w:rPr>
          <w:rFonts w:ascii="Sylfaen" w:hAnsi="Sylfaen" w:cs="Sylfaen"/>
        </w:rPr>
        <w:t>შესაძლო</w:t>
      </w:r>
      <w:r w:rsidRPr="00056819">
        <w:t xml:space="preserve"> </w:t>
      </w:r>
      <w:r w:rsidRPr="00056819">
        <w:rPr>
          <w:rFonts w:ascii="Sylfaen" w:hAnsi="Sylfaen" w:cs="Sylfaen"/>
        </w:rPr>
        <w:t>დარღვევასთან</w:t>
      </w:r>
      <w:r w:rsidRPr="00056819">
        <w:t xml:space="preserve"> </w:t>
      </w:r>
      <w:r w:rsidRPr="00056819">
        <w:rPr>
          <w:rFonts w:ascii="Sylfaen" w:hAnsi="Sylfaen" w:cs="Sylfaen"/>
        </w:rPr>
        <w:t>დაკავშირებული</w:t>
      </w:r>
      <w:r w:rsidRPr="00056819">
        <w:t xml:space="preserve"> </w:t>
      </w:r>
      <w:r w:rsidRPr="00056819">
        <w:rPr>
          <w:rFonts w:ascii="Sylfaen" w:hAnsi="Sylfaen" w:cs="Sylfaen"/>
        </w:rPr>
        <w:t>საჩივრების</w:t>
      </w:r>
      <w:r w:rsidRPr="00056819">
        <w:t xml:space="preserve"> </w:t>
      </w:r>
      <w:r w:rsidRPr="00056819">
        <w:rPr>
          <w:rFonts w:ascii="Sylfaen" w:hAnsi="Sylfaen" w:cs="Sylfaen"/>
        </w:rPr>
        <w:t>მიღება</w:t>
      </w:r>
      <w:r w:rsidRPr="00056819">
        <w:t xml:space="preserve"> </w:t>
      </w:r>
      <w:r w:rsidRPr="00056819">
        <w:rPr>
          <w:rFonts w:ascii="Sylfaen" w:hAnsi="Sylfaen" w:cs="Sylfaen"/>
        </w:rPr>
        <w:t>და</w:t>
      </w:r>
      <w:r w:rsidRPr="00056819">
        <w:t xml:space="preserve"> </w:t>
      </w:r>
      <w:r w:rsidRPr="00056819">
        <w:rPr>
          <w:rFonts w:ascii="Sylfaen" w:hAnsi="Sylfaen" w:cs="Sylfaen"/>
        </w:rPr>
        <w:t>განხილვა</w:t>
      </w:r>
      <w:r w:rsidRPr="00056819">
        <w:t xml:space="preserve">; </w:t>
      </w:r>
    </w:p>
    <w:p w14:paraId="0DAF2F8B" w14:textId="77777777" w:rsidR="00715B7B" w:rsidRPr="00056819" w:rsidRDefault="00586DC9" w:rsidP="00715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pPr>
      <w:r w:rsidRPr="00056819">
        <w:rPr>
          <w:rFonts w:ascii="Sylfaen" w:hAnsi="Sylfaen" w:cs="Sylfaen"/>
        </w:rPr>
        <w:t>დ</w:t>
      </w:r>
      <w:r w:rsidRPr="00056819">
        <w:t xml:space="preserve">) </w:t>
      </w:r>
      <w:r w:rsidRPr="00056819">
        <w:rPr>
          <w:rFonts w:ascii="Sylfaen" w:hAnsi="Sylfaen" w:cs="Sylfaen"/>
        </w:rPr>
        <w:t>ინსპექტირება</w:t>
      </w:r>
      <w:r w:rsidRPr="00056819">
        <w:t xml:space="preserve">; </w:t>
      </w:r>
    </w:p>
    <w:p w14:paraId="14BFAC35" w14:textId="77777777" w:rsidR="00586DC9" w:rsidRPr="00056819" w:rsidRDefault="00586DC9" w:rsidP="00715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ka-GE"/>
        </w:rPr>
      </w:pPr>
      <w:r w:rsidRPr="00056819">
        <w:rPr>
          <w:rFonts w:ascii="Sylfaen" w:hAnsi="Sylfaen" w:cs="Sylfaen"/>
        </w:rPr>
        <w:t>ე</w:t>
      </w:r>
      <w:r w:rsidRPr="00056819">
        <w:t xml:space="preserve">) </w:t>
      </w:r>
      <w:r w:rsidRPr="00056819">
        <w:rPr>
          <w:rFonts w:ascii="Sylfaen" w:hAnsi="Sylfaen" w:cs="Sylfaen"/>
        </w:rPr>
        <w:t>საქართველოს</w:t>
      </w:r>
      <w:r w:rsidRPr="00056819">
        <w:t xml:space="preserve"> </w:t>
      </w:r>
      <w:r w:rsidRPr="00056819">
        <w:rPr>
          <w:rFonts w:ascii="Sylfaen" w:hAnsi="Sylfaen" w:cs="Sylfaen"/>
        </w:rPr>
        <w:t>შრომის</w:t>
      </w:r>
      <w:r w:rsidRPr="00056819">
        <w:t xml:space="preserve"> </w:t>
      </w:r>
      <w:r w:rsidRPr="00056819">
        <w:rPr>
          <w:rFonts w:ascii="Sylfaen" w:hAnsi="Sylfaen" w:cs="Sylfaen"/>
        </w:rPr>
        <w:t>კანონმდებლობის</w:t>
      </w:r>
      <w:r w:rsidRPr="00056819">
        <w:t xml:space="preserve"> </w:t>
      </w:r>
      <w:r w:rsidRPr="00056819">
        <w:rPr>
          <w:rFonts w:ascii="Sylfaen" w:hAnsi="Sylfaen" w:cs="Sylfaen"/>
        </w:rPr>
        <w:t>დასახვეწად</w:t>
      </w:r>
      <w:r w:rsidRPr="00056819">
        <w:t xml:space="preserve"> </w:t>
      </w:r>
      <w:r w:rsidRPr="00056819">
        <w:rPr>
          <w:rFonts w:ascii="Sylfaen" w:hAnsi="Sylfaen" w:cs="Sylfaen"/>
        </w:rPr>
        <w:t>და</w:t>
      </w:r>
      <w:r w:rsidRPr="00056819">
        <w:t xml:space="preserve"> </w:t>
      </w:r>
      <w:r w:rsidRPr="00056819">
        <w:rPr>
          <w:rFonts w:ascii="Sylfaen" w:hAnsi="Sylfaen" w:cs="Sylfaen"/>
        </w:rPr>
        <w:t>მისი</w:t>
      </w:r>
      <w:r w:rsidRPr="00056819">
        <w:t xml:space="preserve"> </w:t>
      </w:r>
      <w:r w:rsidRPr="00056819">
        <w:rPr>
          <w:rFonts w:ascii="Sylfaen" w:hAnsi="Sylfaen" w:cs="Sylfaen"/>
        </w:rPr>
        <w:t>გამოყენების</w:t>
      </w:r>
      <w:r w:rsidRPr="00056819">
        <w:t xml:space="preserve"> </w:t>
      </w:r>
      <w:r w:rsidRPr="00056819">
        <w:rPr>
          <w:rFonts w:ascii="Sylfaen" w:hAnsi="Sylfaen" w:cs="Sylfaen"/>
        </w:rPr>
        <w:t>გასაუმჯობესებლად</w:t>
      </w:r>
      <w:r w:rsidRPr="00056819">
        <w:t xml:space="preserve"> </w:t>
      </w:r>
      <w:r w:rsidRPr="00056819">
        <w:rPr>
          <w:rFonts w:ascii="Sylfaen" w:hAnsi="Sylfaen" w:cs="Sylfaen"/>
        </w:rPr>
        <w:t>წინადადებების</w:t>
      </w:r>
      <w:r w:rsidRPr="00056819">
        <w:t xml:space="preserve"> </w:t>
      </w:r>
      <w:r w:rsidRPr="00056819">
        <w:rPr>
          <w:rFonts w:ascii="Sylfaen" w:hAnsi="Sylfaen" w:cs="Sylfaen"/>
        </w:rPr>
        <w:t>შემუშავება</w:t>
      </w:r>
      <w:r w:rsidRPr="00056819">
        <w:t xml:space="preserve">. </w:t>
      </w:r>
    </w:p>
    <w:p w14:paraId="183E3663" w14:textId="77777777" w:rsidR="00586DC9" w:rsidRPr="00056819" w:rsidRDefault="00586D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ka-GE"/>
        </w:rPr>
      </w:pPr>
    </w:p>
    <w:p w14:paraId="25B9323B" w14:textId="63B446C1" w:rsidR="005B509E" w:rsidRPr="00056819" w:rsidRDefault="00715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ka-GE"/>
        </w:rPr>
      </w:pPr>
      <w:r w:rsidRPr="00056819">
        <w:rPr>
          <w:rFonts w:ascii="Sylfaen" w:eastAsia="Times New Roman" w:hAnsi="Sylfaen" w:cs="Sylfaen"/>
          <w:noProof/>
          <w:lang w:val="ka-GE" w:eastAsia="ka-GE"/>
        </w:rPr>
        <w:t>3</w:t>
      </w:r>
      <w:r w:rsidR="0084791B" w:rsidRPr="00056819">
        <w:rPr>
          <w:rFonts w:ascii="Sylfaen" w:eastAsia="Times New Roman" w:hAnsi="Sylfaen" w:cs="Sylfaen"/>
          <w:noProof/>
          <w:lang w:val="ka-GE" w:eastAsia="ka-GE"/>
        </w:rPr>
        <w:t xml:space="preserve">. </w:t>
      </w:r>
      <w:r w:rsidR="005E27DB" w:rsidRPr="00056819">
        <w:rPr>
          <w:rFonts w:ascii="Sylfaen" w:eastAsia="Times New Roman" w:hAnsi="Sylfaen" w:cs="Sylfaen"/>
          <w:noProof/>
          <w:lang w:val="ka-GE" w:eastAsia="ka-GE"/>
        </w:rPr>
        <w:t>სამსახურის</w:t>
      </w:r>
      <w:r w:rsidR="0084791B" w:rsidRPr="00056819">
        <w:rPr>
          <w:rFonts w:ascii="Sylfaen" w:eastAsia="Times New Roman" w:hAnsi="Sylfaen" w:cs="Sylfaen"/>
          <w:noProof/>
          <w:lang w:val="ka-GE" w:eastAsia="ka-GE"/>
        </w:rPr>
        <w:t xml:space="preserve"> ფუნქციები და უფლებამოსილებებია:</w:t>
      </w:r>
    </w:p>
    <w:p w14:paraId="4CC8D919" w14:textId="77777777" w:rsidR="00F22BE7" w:rsidRPr="00056819" w:rsidRDefault="00F22BE7" w:rsidP="00F22BE7">
      <w:pPr>
        <w:autoSpaceDE/>
        <w:autoSpaceDN/>
        <w:adjustRightInd/>
        <w:spacing w:before="100" w:beforeAutospacing="1" w:after="100" w:afterAutospacing="1" w:line="240" w:lineRule="auto"/>
        <w:ind w:firstLine="720"/>
        <w:jc w:val="both"/>
        <w:rPr>
          <w:rFonts w:ascii="Times New Roman" w:eastAsia="Times New Roman" w:hAnsi="Times New Roman" w:cs="Times New Roman"/>
          <w:lang w:val="en-US"/>
        </w:rPr>
      </w:pPr>
      <w:r w:rsidRPr="00056819">
        <w:rPr>
          <w:rFonts w:ascii="Sylfaen" w:eastAsia="Times New Roman" w:hAnsi="Sylfaen" w:cs="Sylfaen"/>
          <w:lang w:val="en-US"/>
        </w:rPr>
        <w:t>ა</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ორგანიზაცია</w:t>
      </w:r>
      <w:r w:rsidRPr="00056819">
        <w:rPr>
          <w:rFonts w:ascii="Times New Roman" w:eastAsia="Times New Roman" w:hAnsi="Times New Roman" w:cs="Times New Roman"/>
          <w:lang w:val="en-US"/>
        </w:rPr>
        <w:t>-</w:t>
      </w:r>
      <w:r w:rsidRPr="00056819">
        <w:rPr>
          <w:rFonts w:ascii="Sylfaen" w:eastAsia="Times New Roman" w:hAnsi="Sylfaen" w:cs="Sylfaen"/>
          <w:lang w:val="en-US"/>
        </w:rPr>
        <w:t>დაწესებულებებში</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შრომის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უსაფრთხოებისადმი</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არსებული</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პირობების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ინსპექტირების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მიზნით</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შესაბამისი</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სამართლებრივი</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ბაზის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შემუშავება</w:t>
      </w:r>
      <w:r w:rsidRPr="00056819">
        <w:rPr>
          <w:rFonts w:ascii="Times New Roman" w:eastAsia="Times New Roman" w:hAnsi="Times New Roman" w:cs="Times New Roman"/>
          <w:lang w:val="en-US"/>
        </w:rPr>
        <w:t>/</w:t>
      </w:r>
      <w:r w:rsidRPr="00056819">
        <w:rPr>
          <w:rFonts w:ascii="Sylfaen" w:eastAsia="Times New Roman" w:hAnsi="Sylfaen" w:cs="Sylfaen"/>
          <w:lang w:val="en-US"/>
        </w:rPr>
        <w:t>სრულყოფა</w:t>
      </w:r>
      <w:r w:rsidRPr="00056819">
        <w:rPr>
          <w:rFonts w:ascii="Times New Roman" w:eastAsia="Times New Roman" w:hAnsi="Times New Roman" w:cs="Times New Roman"/>
          <w:lang w:val="en-US"/>
        </w:rPr>
        <w:t xml:space="preserve">; </w:t>
      </w:r>
    </w:p>
    <w:p w14:paraId="503D81DA" w14:textId="77777777" w:rsidR="00F22BE7" w:rsidRPr="00056819" w:rsidRDefault="00F22BE7" w:rsidP="00F22BE7">
      <w:pPr>
        <w:autoSpaceDE/>
        <w:autoSpaceDN/>
        <w:adjustRightInd/>
        <w:spacing w:before="100" w:beforeAutospacing="1" w:after="100" w:afterAutospacing="1" w:line="240" w:lineRule="auto"/>
        <w:ind w:firstLine="720"/>
        <w:jc w:val="both"/>
        <w:rPr>
          <w:rFonts w:ascii="Times New Roman" w:eastAsia="Times New Roman" w:hAnsi="Times New Roman" w:cs="Times New Roman"/>
          <w:lang w:val="en-US"/>
        </w:rPr>
      </w:pPr>
      <w:r w:rsidRPr="00056819">
        <w:rPr>
          <w:rFonts w:ascii="Sylfaen" w:eastAsia="Times New Roman" w:hAnsi="Sylfaen" w:cs="Sylfaen"/>
          <w:lang w:val="en-US"/>
        </w:rPr>
        <w:t>ბ</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შრომის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უსაფრთხოებასთან</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დაკავშირებული</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განცხადებებისა</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და</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საჩივრების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განხილვა</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და</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შესაბამისი</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რეკომენდაციების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შემუშავება</w:t>
      </w:r>
      <w:r w:rsidRPr="00056819">
        <w:rPr>
          <w:rFonts w:ascii="Times New Roman" w:eastAsia="Times New Roman" w:hAnsi="Times New Roman" w:cs="Times New Roman"/>
          <w:lang w:val="en-US"/>
        </w:rPr>
        <w:t xml:space="preserve">; </w:t>
      </w:r>
    </w:p>
    <w:p w14:paraId="62AB6601" w14:textId="77777777" w:rsidR="00F22BE7" w:rsidRPr="00056819" w:rsidRDefault="00F22BE7" w:rsidP="00F22BE7">
      <w:pPr>
        <w:autoSpaceDE/>
        <w:autoSpaceDN/>
        <w:adjustRightInd/>
        <w:spacing w:before="100" w:beforeAutospacing="1" w:after="100" w:afterAutospacing="1" w:line="240" w:lineRule="auto"/>
        <w:ind w:firstLine="720"/>
        <w:jc w:val="both"/>
        <w:rPr>
          <w:rFonts w:ascii="Times New Roman" w:eastAsia="Times New Roman" w:hAnsi="Times New Roman" w:cs="Times New Roman"/>
          <w:lang w:val="en-US"/>
        </w:rPr>
      </w:pPr>
      <w:r w:rsidRPr="00056819">
        <w:rPr>
          <w:rFonts w:ascii="Sylfaen" w:eastAsia="Times New Roman" w:hAnsi="Sylfaen" w:cs="Sylfaen"/>
          <w:lang w:val="en-US"/>
        </w:rPr>
        <w:t>გ</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სამუშაო</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ადგილებზე</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დისკრიმინაციული</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შემთხვევების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ან</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იძულებითი</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შრომის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პრევენციის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მიზნით</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შესაბამისი</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რეკომენდაციების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შემუშავება</w:t>
      </w:r>
      <w:r w:rsidRPr="00056819">
        <w:rPr>
          <w:rFonts w:ascii="Times New Roman" w:eastAsia="Times New Roman" w:hAnsi="Times New Roman" w:cs="Times New Roman"/>
          <w:lang w:val="en-US"/>
        </w:rPr>
        <w:t xml:space="preserve">; </w:t>
      </w:r>
    </w:p>
    <w:p w14:paraId="64751E16" w14:textId="77777777" w:rsidR="00F22BE7" w:rsidRPr="00056819" w:rsidRDefault="00F22BE7" w:rsidP="00F22BE7">
      <w:pPr>
        <w:autoSpaceDE/>
        <w:autoSpaceDN/>
        <w:adjustRightInd/>
        <w:spacing w:before="100" w:beforeAutospacing="1" w:after="100" w:afterAutospacing="1" w:line="240" w:lineRule="auto"/>
        <w:ind w:firstLine="720"/>
        <w:jc w:val="both"/>
        <w:rPr>
          <w:rFonts w:ascii="Times New Roman" w:eastAsia="Times New Roman" w:hAnsi="Times New Roman" w:cs="Times New Roman"/>
          <w:lang w:val="en-US"/>
        </w:rPr>
      </w:pPr>
      <w:r w:rsidRPr="00056819">
        <w:rPr>
          <w:rFonts w:ascii="Sylfaen" w:eastAsia="Times New Roman" w:hAnsi="Sylfaen" w:cs="Sylfaen"/>
          <w:lang w:val="en-US"/>
        </w:rPr>
        <w:t>დ</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დასაქმებულთა</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და</w:t>
      </w:r>
      <w:r w:rsidRPr="00056819">
        <w:rPr>
          <w:rFonts w:ascii="Times New Roman" w:eastAsia="Times New Roman" w:hAnsi="Times New Roman" w:cs="Times New Roman"/>
          <w:lang w:val="en-US"/>
        </w:rPr>
        <w:t>/</w:t>
      </w:r>
      <w:r w:rsidRPr="00056819">
        <w:rPr>
          <w:rFonts w:ascii="Sylfaen" w:eastAsia="Times New Roman" w:hAnsi="Sylfaen" w:cs="Sylfaen"/>
          <w:lang w:val="en-US"/>
        </w:rPr>
        <w:t>ან</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დამსაქმებლის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მოთხოვნის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შემთხვევაში</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სამუშაო</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ადგილებზე</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დისკრიმინაციული</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შემთხვევებისა</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და</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მათი</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გამომწვევი</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მიზეზების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შესწავლა</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და</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ანალიზი</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შესაბამისი</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რეკომენდაციების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შემუშავება</w:t>
      </w:r>
      <w:r w:rsidRPr="00056819">
        <w:rPr>
          <w:rFonts w:ascii="Times New Roman" w:eastAsia="Times New Roman" w:hAnsi="Times New Roman" w:cs="Times New Roman"/>
          <w:lang w:val="en-US"/>
        </w:rPr>
        <w:t xml:space="preserve">; </w:t>
      </w:r>
    </w:p>
    <w:p w14:paraId="7C101724" w14:textId="77777777" w:rsidR="00F22BE7" w:rsidRPr="00056819" w:rsidRDefault="00F22BE7" w:rsidP="00F22BE7">
      <w:pPr>
        <w:autoSpaceDE/>
        <w:autoSpaceDN/>
        <w:adjustRightInd/>
        <w:spacing w:before="100" w:beforeAutospacing="1" w:after="100" w:afterAutospacing="1" w:line="240" w:lineRule="auto"/>
        <w:ind w:firstLine="720"/>
        <w:jc w:val="both"/>
        <w:rPr>
          <w:rFonts w:ascii="Times New Roman" w:eastAsia="Times New Roman" w:hAnsi="Times New Roman" w:cs="Times New Roman"/>
          <w:lang w:val="en-US"/>
        </w:rPr>
      </w:pPr>
      <w:r w:rsidRPr="00056819">
        <w:rPr>
          <w:rFonts w:ascii="Sylfaen" w:eastAsia="Times New Roman" w:hAnsi="Sylfaen" w:cs="Sylfaen"/>
          <w:lang w:val="en-US"/>
        </w:rPr>
        <w:t>ე</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ორგანიზაცია</w:t>
      </w:r>
      <w:r w:rsidRPr="00056819">
        <w:rPr>
          <w:rFonts w:ascii="Times New Roman" w:eastAsia="Times New Roman" w:hAnsi="Times New Roman" w:cs="Times New Roman"/>
          <w:lang w:val="en-US"/>
        </w:rPr>
        <w:t>-</w:t>
      </w:r>
      <w:r w:rsidRPr="00056819">
        <w:rPr>
          <w:rFonts w:ascii="Sylfaen" w:eastAsia="Times New Roman" w:hAnsi="Sylfaen" w:cs="Sylfaen"/>
          <w:lang w:val="en-US"/>
        </w:rPr>
        <w:t>დაწესებულებებში</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შრომის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უსაფრთხოების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დაცვის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მექანიზმების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დანერგვის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ხელშეწყობა</w:t>
      </w:r>
      <w:r w:rsidRPr="00056819">
        <w:rPr>
          <w:rFonts w:ascii="Times New Roman" w:eastAsia="Times New Roman" w:hAnsi="Times New Roman" w:cs="Times New Roman"/>
          <w:lang w:val="en-US"/>
        </w:rPr>
        <w:t xml:space="preserve">; </w:t>
      </w:r>
    </w:p>
    <w:p w14:paraId="1054C887" w14:textId="77777777" w:rsidR="00F22BE7" w:rsidRPr="00056819" w:rsidRDefault="00F22BE7" w:rsidP="00F22BE7">
      <w:pPr>
        <w:autoSpaceDE/>
        <w:autoSpaceDN/>
        <w:adjustRightInd/>
        <w:spacing w:before="100" w:beforeAutospacing="1" w:after="100" w:afterAutospacing="1" w:line="240" w:lineRule="auto"/>
        <w:ind w:firstLine="720"/>
        <w:jc w:val="both"/>
        <w:rPr>
          <w:rFonts w:ascii="Times New Roman" w:eastAsia="Times New Roman" w:hAnsi="Times New Roman" w:cs="Times New Roman"/>
          <w:lang w:val="en-US"/>
        </w:rPr>
      </w:pPr>
      <w:r w:rsidRPr="00056819">
        <w:rPr>
          <w:rFonts w:ascii="Sylfaen" w:eastAsia="Times New Roman" w:hAnsi="Sylfaen" w:cs="Sylfaen"/>
          <w:lang w:val="en-US"/>
        </w:rPr>
        <w:t>ვ</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ადამიანით</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ვაჭრობის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ტრეფიკინგის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საფრთხეების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შესახებ</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დამსაქმებელთა</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და</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დასაქმებულთა</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ცნობიერების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ამაღლების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მიზნით</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შესაბამისი</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ღონისძიებების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გატარება</w:t>
      </w:r>
      <w:r w:rsidRPr="00056819">
        <w:rPr>
          <w:rFonts w:ascii="Times New Roman" w:eastAsia="Times New Roman" w:hAnsi="Times New Roman" w:cs="Times New Roman"/>
          <w:lang w:val="en-US"/>
        </w:rPr>
        <w:t xml:space="preserve">; </w:t>
      </w:r>
    </w:p>
    <w:p w14:paraId="1F9D8DAE" w14:textId="77777777" w:rsidR="00F22BE7" w:rsidRPr="00056819" w:rsidRDefault="00F22BE7" w:rsidP="00F22BE7">
      <w:pPr>
        <w:autoSpaceDE/>
        <w:autoSpaceDN/>
        <w:adjustRightInd/>
        <w:spacing w:before="100" w:beforeAutospacing="1" w:after="100" w:afterAutospacing="1" w:line="240" w:lineRule="auto"/>
        <w:ind w:firstLine="720"/>
        <w:jc w:val="both"/>
        <w:rPr>
          <w:rFonts w:ascii="Times New Roman" w:eastAsia="Times New Roman" w:hAnsi="Times New Roman" w:cs="Times New Roman"/>
          <w:lang w:val="en-US"/>
        </w:rPr>
      </w:pPr>
      <w:r w:rsidRPr="00056819">
        <w:rPr>
          <w:rFonts w:ascii="Sylfaen" w:eastAsia="Times New Roman" w:hAnsi="Sylfaen" w:cs="Sylfaen"/>
          <w:lang w:val="en-US"/>
        </w:rPr>
        <w:lastRenderedPageBreak/>
        <w:t>ზ</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შრომის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უსაფრთხოების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სფეროში</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სახელმწიფო</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პოლიტიკის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განმსაზღვრელი</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დოკუმენტის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შემუშავებაში</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მონაწილეობის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მიღება</w:t>
      </w:r>
      <w:r w:rsidRPr="00056819">
        <w:rPr>
          <w:rFonts w:ascii="Times New Roman" w:eastAsia="Times New Roman" w:hAnsi="Times New Roman" w:cs="Times New Roman"/>
          <w:lang w:val="en-US"/>
        </w:rPr>
        <w:t xml:space="preserve">; </w:t>
      </w:r>
    </w:p>
    <w:p w14:paraId="7A510D3F" w14:textId="77777777" w:rsidR="00F22BE7" w:rsidRPr="00056819" w:rsidRDefault="00F22BE7" w:rsidP="00F22BE7">
      <w:pPr>
        <w:autoSpaceDE/>
        <w:autoSpaceDN/>
        <w:adjustRightInd/>
        <w:spacing w:before="100" w:beforeAutospacing="1" w:after="100" w:afterAutospacing="1" w:line="240" w:lineRule="auto"/>
        <w:ind w:firstLine="720"/>
        <w:jc w:val="both"/>
        <w:rPr>
          <w:rFonts w:ascii="Times New Roman" w:eastAsia="Times New Roman" w:hAnsi="Times New Roman" w:cs="Times New Roman"/>
          <w:lang w:val="en-US"/>
        </w:rPr>
      </w:pPr>
      <w:r w:rsidRPr="00056819">
        <w:rPr>
          <w:rFonts w:ascii="Sylfaen" w:eastAsia="Times New Roman" w:hAnsi="Sylfaen" w:cs="Sylfaen"/>
          <w:lang w:val="en-US"/>
        </w:rPr>
        <w:t>თ</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შრომის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უსაფრთხოების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საკითხებთან</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დაკავშირებით</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შესაბამისი</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აქტების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პროექტების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მომზადებაში</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მონაწილეობის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მიღება</w:t>
      </w:r>
      <w:r w:rsidRPr="00056819">
        <w:rPr>
          <w:rFonts w:ascii="Times New Roman" w:eastAsia="Times New Roman" w:hAnsi="Times New Roman" w:cs="Times New Roman"/>
          <w:lang w:val="en-US"/>
        </w:rPr>
        <w:t>, „</w:t>
      </w:r>
      <w:r w:rsidRPr="00056819">
        <w:rPr>
          <w:rFonts w:ascii="Sylfaen" w:eastAsia="Times New Roman" w:hAnsi="Sylfaen" w:cs="Sylfaen"/>
          <w:lang w:val="en-US"/>
        </w:rPr>
        <w:t>შრომის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უსაფრთხოების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შესახებ</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საქართველოს</w:t>
      </w:r>
      <w:r w:rsidRPr="00056819">
        <w:rPr>
          <w:rFonts w:ascii="Times New Roman" w:eastAsia="Times New Roman" w:hAnsi="Times New Roman" w:cs="Times New Roman"/>
          <w:lang w:val="en-US"/>
        </w:rPr>
        <w:t xml:space="preserve"> </w:t>
      </w:r>
      <w:r w:rsidR="00586DC9" w:rsidRPr="00056819">
        <w:rPr>
          <w:rFonts w:ascii="Sylfaen" w:eastAsia="Times New Roman" w:hAnsi="Sylfaen" w:cs="Times New Roman"/>
          <w:lang w:val="ka-GE"/>
        </w:rPr>
        <w:t xml:space="preserve">ორგანული </w:t>
      </w:r>
      <w:r w:rsidRPr="00056819">
        <w:rPr>
          <w:rFonts w:ascii="Sylfaen" w:eastAsia="Times New Roman" w:hAnsi="Sylfaen" w:cs="Sylfaen"/>
          <w:lang w:val="en-US"/>
        </w:rPr>
        <w:t>კანონით</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საზედამხედველო</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ორგანოს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ფუნქციების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შესასრულებლად</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საჭირო</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წინადადებებისა</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და</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საჭიროებისამებრ</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კომპეტენციის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ფარგლებში</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შესაბამისი</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აქტის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პროექტების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მომზადება</w:t>
      </w:r>
      <w:r w:rsidRPr="00056819">
        <w:rPr>
          <w:rFonts w:ascii="Times New Roman" w:eastAsia="Times New Roman" w:hAnsi="Times New Roman" w:cs="Times New Roman"/>
          <w:lang w:val="en-US"/>
        </w:rPr>
        <w:t xml:space="preserve">; </w:t>
      </w:r>
    </w:p>
    <w:p w14:paraId="12761D34" w14:textId="77777777" w:rsidR="00F22BE7" w:rsidRPr="00056819" w:rsidRDefault="00F22BE7" w:rsidP="00F22BE7">
      <w:pPr>
        <w:autoSpaceDE/>
        <w:autoSpaceDN/>
        <w:adjustRightInd/>
        <w:spacing w:before="100" w:beforeAutospacing="1" w:after="100" w:afterAutospacing="1" w:line="240" w:lineRule="auto"/>
        <w:ind w:firstLine="720"/>
        <w:jc w:val="both"/>
        <w:rPr>
          <w:rFonts w:ascii="Times New Roman" w:eastAsia="Times New Roman" w:hAnsi="Times New Roman" w:cs="Times New Roman"/>
          <w:lang w:val="en-US"/>
        </w:rPr>
      </w:pPr>
      <w:r w:rsidRPr="00056819">
        <w:rPr>
          <w:rFonts w:ascii="Sylfaen" w:eastAsia="Times New Roman" w:hAnsi="Sylfaen" w:cs="Sylfaen"/>
          <w:lang w:val="en-US"/>
        </w:rPr>
        <w:t>ი</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შრომის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უსაფრთხოების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ნორმების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დაცვის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შემოწმების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შედეგად</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მოპოვებული</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მონაცემების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შეგროვება</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და</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სტატისტიკის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წარმოება</w:t>
      </w:r>
      <w:r w:rsidRPr="00056819">
        <w:rPr>
          <w:rFonts w:ascii="Times New Roman" w:eastAsia="Times New Roman" w:hAnsi="Times New Roman" w:cs="Times New Roman"/>
          <w:lang w:val="en-US"/>
        </w:rPr>
        <w:t>/</w:t>
      </w:r>
      <w:r w:rsidRPr="00056819">
        <w:rPr>
          <w:rFonts w:ascii="Sylfaen" w:eastAsia="Times New Roman" w:hAnsi="Sylfaen" w:cs="Sylfaen"/>
          <w:lang w:val="en-US"/>
        </w:rPr>
        <w:t>ანალიზი</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შრომის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უსაფრთხოების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საკითხებზე</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საზოგადოების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ცნობიერების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ამაღლება</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საჭიროების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შემთხვევაში</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სხვადასხვა</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ტრენინგის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ჩატარების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ორგანიზება</w:t>
      </w:r>
      <w:r w:rsidRPr="00056819">
        <w:rPr>
          <w:rFonts w:ascii="Times New Roman" w:eastAsia="Times New Roman" w:hAnsi="Times New Roman" w:cs="Times New Roman"/>
          <w:lang w:val="en-US"/>
        </w:rPr>
        <w:t>/</w:t>
      </w:r>
      <w:r w:rsidRPr="00056819">
        <w:rPr>
          <w:rFonts w:ascii="Sylfaen" w:eastAsia="Times New Roman" w:hAnsi="Sylfaen" w:cs="Sylfaen"/>
          <w:lang w:val="en-US"/>
        </w:rPr>
        <w:t>ხელშეწყობა</w:t>
      </w:r>
      <w:r w:rsidRPr="00056819">
        <w:rPr>
          <w:rFonts w:ascii="Times New Roman" w:eastAsia="Times New Roman" w:hAnsi="Times New Roman" w:cs="Times New Roman"/>
          <w:lang w:val="en-US"/>
        </w:rPr>
        <w:t xml:space="preserve">; </w:t>
      </w:r>
    </w:p>
    <w:p w14:paraId="584B1C58" w14:textId="77777777" w:rsidR="00F22BE7" w:rsidRPr="00056819" w:rsidRDefault="00F22BE7" w:rsidP="00F22BE7">
      <w:pPr>
        <w:autoSpaceDE/>
        <w:autoSpaceDN/>
        <w:adjustRightInd/>
        <w:spacing w:before="100" w:beforeAutospacing="1" w:after="100" w:afterAutospacing="1" w:line="240" w:lineRule="auto"/>
        <w:ind w:firstLine="720"/>
        <w:rPr>
          <w:rFonts w:ascii="Times New Roman" w:eastAsia="Times New Roman" w:hAnsi="Times New Roman" w:cs="Times New Roman"/>
          <w:lang w:val="en-US"/>
        </w:rPr>
      </w:pPr>
      <w:r w:rsidRPr="00056819">
        <w:rPr>
          <w:rFonts w:ascii="Sylfaen" w:eastAsia="Times New Roman" w:hAnsi="Sylfaen" w:cs="Sylfaen"/>
          <w:lang w:val="en-US"/>
        </w:rPr>
        <w:t>კ</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კომპეტენციის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ფარგლებში</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იმ</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ინსტიტუტებთან</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თანამშრომლობა</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რომელთა</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საქმიანობაც</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შრომის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უსაფრთხოების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საკითხებს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უკავშირდება</w:t>
      </w:r>
      <w:r w:rsidRPr="00056819">
        <w:rPr>
          <w:rFonts w:ascii="Times New Roman" w:eastAsia="Times New Roman" w:hAnsi="Times New Roman" w:cs="Times New Roman"/>
          <w:lang w:val="en-US"/>
        </w:rPr>
        <w:t xml:space="preserve">; </w:t>
      </w:r>
    </w:p>
    <w:p w14:paraId="548B4E9C" w14:textId="77777777" w:rsidR="00F22BE7" w:rsidRPr="00056819" w:rsidRDefault="00F22BE7" w:rsidP="00F22BE7">
      <w:pPr>
        <w:autoSpaceDE/>
        <w:autoSpaceDN/>
        <w:adjustRightInd/>
        <w:spacing w:before="100" w:beforeAutospacing="1" w:after="100" w:afterAutospacing="1" w:line="240" w:lineRule="auto"/>
        <w:ind w:firstLine="720"/>
        <w:jc w:val="both"/>
        <w:rPr>
          <w:rFonts w:ascii="Times New Roman" w:eastAsia="Times New Roman" w:hAnsi="Times New Roman" w:cs="Times New Roman"/>
          <w:lang w:val="en-US"/>
        </w:rPr>
      </w:pPr>
      <w:r w:rsidRPr="00056819">
        <w:rPr>
          <w:rFonts w:ascii="Sylfaen" w:eastAsia="Times New Roman" w:hAnsi="Sylfaen" w:cs="Sylfaen"/>
          <w:lang w:val="en-US"/>
        </w:rPr>
        <w:t>ლ</w:t>
      </w:r>
      <w:r w:rsidRPr="00056819">
        <w:rPr>
          <w:rFonts w:ascii="Times New Roman" w:eastAsia="Times New Roman" w:hAnsi="Times New Roman" w:cs="Times New Roman"/>
          <w:lang w:val="en-US"/>
        </w:rPr>
        <w:t>) „</w:t>
      </w:r>
      <w:r w:rsidRPr="00056819">
        <w:rPr>
          <w:rFonts w:ascii="Sylfaen" w:eastAsia="Times New Roman" w:hAnsi="Sylfaen" w:cs="Sylfaen"/>
          <w:lang w:val="en-US"/>
        </w:rPr>
        <w:t>შრომის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უსაფრთხოების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შესახებ</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საქართველოს</w:t>
      </w:r>
      <w:r w:rsidRPr="00056819">
        <w:rPr>
          <w:rFonts w:ascii="Times New Roman" w:eastAsia="Times New Roman" w:hAnsi="Times New Roman" w:cs="Times New Roman"/>
          <w:lang w:val="en-US"/>
        </w:rPr>
        <w:t xml:space="preserve"> </w:t>
      </w:r>
      <w:r w:rsidR="00586DC9" w:rsidRPr="00056819">
        <w:rPr>
          <w:rFonts w:ascii="Sylfaen" w:eastAsia="Times New Roman" w:hAnsi="Sylfaen" w:cs="Times New Roman"/>
          <w:lang w:val="ka-GE"/>
        </w:rPr>
        <w:t xml:space="preserve">ორგანული </w:t>
      </w:r>
      <w:r w:rsidRPr="00056819">
        <w:rPr>
          <w:rFonts w:ascii="Sylfaen" w:eastAsia="Times New Roman" w:hAnsi="Sylfaen" w:cs="Sylfaen"/>
          <w:lang w:val="en-US"/>
        </w:rPr>
        <w:t>კანონით</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საზედამხედველო</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ორგანოს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ფუნქციებისა</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და</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უფლებამოსილებების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განხორციელება</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მათ</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შორის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შრომის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უსაფრთხოების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სფეროში</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საქართველოს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კანონმდებლობის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დაცვის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კონტროლი</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და</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მონიტორინგი</w:t>
      </w:r>
      <w:r w:rsidRPr="00056819">
        <w:rPr>
          <w:rFonts w:ascii="Times New Roman" w:eastAsia="Times New Roman" w:hAnsi="Times New Roman" w:cs="Times New Roman"/>
          <w:lang w:val="en-US"/>
        </w:rPr>
        <w:t xml:space="preserve">; </w:t>
      </w:r>
    </w:p>
    <w:p w14:paraId="7F538D10" w14:textId="77777777" w:rsidR="00F22BE7" w:rsidRPr="00056819" w:rsidRDefault="00F22BE7" w:rsidP="00F22BE7">
      <w:pPr>
        <w:autoSpaceDE/>
        <w:autoSpaceDN/>
        <w:adjustRightInd/>
        <w:spacing w:before="100" w:beforeAutospacing="1" w:after="100" w:afterAutospacing="1" w:line="240" w:lineRule="auto"/>
        <w:ind w:firstLine="720"/>
        <w:rPr>
          <w:rFonts w:ascii="Times New Roman" w:eastAsia="Times New Roman" w:hAnsi="Times New Roman" w:cs="Times New Roman"/>
          <w:lang w:val="en-US"/>
        </w:rPr>
      </w:pPr>
      <w:r w:rsidRPr="00056819">
        <w:rPr>
          <w:rFonts w:ascii="Sylfaen" w:eastAsia="Times New Roman" w:hAnsi="Sylfaen" w:cs="Sylfaen"/>
          <w:lang w:val="en-US"/>
        </w:rPr>
        <w:t>მ</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შრომის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უსაფრთხოების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მდგომარეობის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შესახებ</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ყოველწლიური</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ანგარიშების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მომზადება</w:t>
      </w:r>
      <w:r w:rsidRPr="00056819">
        <w:rPr>
          <w:rFonts w:ascii="Times New Roman" w:eastAsia="Times New Roman" w:hAnsi="Times New Roman" w:cs="Times New Roman"/>
          <w:lang w:val="en-US"/>
        </w:rPr>
        <w:t xml:space="preserve">; </w:t>
      </w:r>
    </w:p>
    <w:p w14:paraId="43578936" w14:textId="77777777" w:rsidR="00F22BE7" w:rsidRPr="00056819" w:rsidRDefault="00F22BE7" w:rsidP="00F22BE7">
      <w:pPr>
        <w:autoSpaceDE/>
        <w:autoSpaceDN/>
        <w:adjustRightInd/>
        <w:spacing w:before="100" w:beforeAutospacing="1" w:after="100" w:afterAutospacing="1" w:line="240" w:lineRule="auto"/>
        <w:ind w:firstLine="720"/>
        <w:jc w:val="both"/>
        <w:rPr>
          <w:rFonts w:ascii="Sylfaen" w:eastAsia="Times New Roman" w:hAnsi="Sylfaen" w:cs="Sylfaen"/>
          <w:noProof/>
          <w:lang w:val="ka-GE" w:eastAsia="ka-GE"/>
        </w:rPr>
      </w:pPr>
      <w:r w:rsidRPr="00056819">
        <w:rPr>
          <w:rFonts w:ascii="Sylfaen" w:eastAsia="Times New Roman" w:hAnsi="Sylfaen" w:cs="Sylfaen"/>
          <w:lang w:val="en-US"/>
        </w:rPr>
        <w:t>ნ</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შრომის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უსაფრთხოების</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სფეროში</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გასაფორმებელი</w:t>
      </w:r>
      <w:r w:rsidRPr="00056819">
        <w:rPr>
          <w:rFonts w:ascii="Times New Roman" w:eastAsia="Times New Roman" w:hAnsi="Times New Roman" w:cs="Times New Roman"/>
          <w:lang w:val="en-US"/>
        </w:rPr>
        <w:t xml:space="preserve"> </w:t>
      </w:r>
      <w:r w:rsidRPr="00056819">
        <w:rPr>
          <w:rFonts w:ascii="Sylfaen" w:eastAsia="Times New Roman" w:hAnsi="Sylfaen" w:cs="Sylfaen"/>
          <w:lang w:val="en-US"/>
        </w:rPr>
        <w:t>მემორანდუმების</w:t>
      </w:r>
      <w:r w:rsidRPr="00056819">
        <w:rPr>
          <w:rFonts w:ascii="Times New Roman" w:eastAsia="Times New Roman" w:hAnsi="Times New Roman" w:cs="Times New Roman"/>
          <w:lang w:val="en-US"/>
        </w:rPr>
        <w:t>/</w:t>
      </w:r>
      <w:r w:rsidRPr="00056819">
        <w:rPr>
          <w:rFonts w:ascii="Sylfaen" w:eastAsia="Times New Roman" w:hAnsi="Sylfaen" w:cs="Sylfaen"/>
          <w:lang w:val="en-US"/>
        </w:rPr>
        <w:t>ხელშეკრულებებისა</w:t>
      </w:r>
      <w:r w:rsidRPr="00056819">
        <w:rPr>
          <w:rFonts w:ascii="Times New Roman" w:eastAsia="Times New Roman" w:hAnsi="Times New Roman" w:cs="Times New Roman"/>
          <w:lang w:val="en-US"/>
        </w:rPr>
        <w:t xml:space="preserve"> </w:t>
      </w:r>
      <w:r w:rsidRPr="00056819">
        <w:rPr>
          <w:rFonts w:ascii="Sylfaen" w:eastAsia="Times New Roman" w:hAnsi="Sylfaen" w:cs="Sylfaen"/>
          <w:noProof/>
          <w:lang w:val="ka-GE" w:eastAsia="ka-GE"/>
        </w:rPr>
        <w:t xml:space="preserve">და შეთანხმებების პროექტების მომზადება და კომპეტენციის ფარგლებში, გაფორმება; </w:t>
      </w:r>
    </w:p>
    <w:p w14:paraId="1037B3C3" w14:textId="77777777" w:rsidR="00715B7B" w:rsidRPr="00056819" w:rsidRDefault="00F22BE7" w:rsidP="00715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ka-GE"/>
        </w:rPr>
      </w:pPr>
      <w:r w:rsidRPr="00056819">
        <w:rPr>
          <w:rFonts w:ascii="Sylfaen" w:eastAsia="Times New Roman" w:hAnsi="Sylfaen" w:cs="Sylfaen"/>
          <w:noProof/>
          <w:lang w:val="ka-GE" w:eastAsia="ka-GE"/>
        </w:rPr>
        <w:t>ო) შრომის უსაფრთხოების</w:t>
      </w:r>
      <w:r w:rsidR="0084791B" w:rsidRPr="00056819">
        <w:rPr>
          <w:rFonts w:ascii="Sylfaen" w:eastAsia="Times New Roman" w:hAnsi="Sylfaen" w:cs="Sylfaen"/>
          <w:noProof/>
          <w:lang w:val="ka-GE" w:eastAsia="ka-GE"/>
        </w:rPr>
        <w:t xml:space="preserve"> სფეროში სავალდებულოდ აღიარებული საერთაშორისო კონვენციების, რეკომენდაციების, შეთანხმებების შე</w:t>
      </w:r>
      <w:r w:rsidR="00586DC9" w:rsidRPr="00056819">
        <w:rPr>
          <w:rFonts w:ascii="Sylfaen" w:eastAsia="Times New Roman" w:hAnsi="Sylfaen" w:cs="Sylfaen"/>
          <w:noProof/>
          <w:lang w:val="ka-GE" w:eastAsia="ka-GE"/>
        </w:rPr>
        <w:t>სრულება, კომპეტენციის ფარგლებში.</w:t>
      </w:r>
    </w:p>
    <w:p w14:paraId="43F7FCD5" w14:textId="0E07D191" w:rsidR="00715B7B" w:rsidRPr="00056819" w:rsidRDefault="00715B7B" w:rsidP="00715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ka-GE"/>
        </w:rPr>
      </w:pPr>
      <w:r w:rsidRPr="00056819">
        <w:rPr>
          <w:rFonts w:ascii="Sylfaen" w:eastAsia="Times New Roman" w:hAnsi="Sylfaen" w:cs="Sylfaen"/>
          <w:noProof/>
          <w:lang w:val="ka-GE" w:eastAsia="ka-GE"/>
        </w:rPr>
        <w:t>4</w:t>
      </w:r>
      <w:r w:rsidR="005E27DB" w:rsidRPr="00056819">
        <w:rPr>
          <w:rFonts w:ascii="Sylfaen" w:eastAsia="Times New Roman" w:hAnsi="Sylfaen" w:cs="Sylfaen"/>
          <w:noProof/>
          <w:lang w:val="ka-GE" w:eastAsia="ka-GE"/>
        </w:rPr>
        <w:t xml:space="preserve">. </w:t>
      </w:r>
      <w:r w:rsidRPr="00056819">
        <w:rPr>
          <w:rFonts w:ascii="Sylfaen" w:eastAsia="Times New Roman" w:hAnsi="Sylfaen" w:cs="Sylfaen"/>
          <w:noProof/>
          <w:lang w:val="ka-GE" w:eastAsia="ka-GE"/>
        </w:rPr>
        <w:t>სამსახური</w:t>
      </w:r>
      <w:r w:rsidR="005E27DB" w:rsidRPr="00056819">
        <w:rPr>
          <w:rFonts w:ascii="Sylfaen" w:eastAsia="Times New Roman" w:hAnsi="Sylfaen" w:cs="Sylfaen"/>
          <w:noProof/>
          <w:lang w:val="ka-GE" w:eastAsia="ka-GE"/>
        </w:rPr>
        <w:t xml:space="preserve">, კანონმდებლობით </w:t>
      </w:r>
      <w:r w:rsidRPr="00056819">
        <w:rPr>
          <w:rFonts w:ascii="Sylfaen" w:eastAsia="Times New Roman" w:hAnsi="Sylfaen" w:cs="Sylfaen"/>
          <w:noProof/>
          <w:lang w:val="ka-GE" w:eastAsia="ka-GE"/>
        </w:rPr>
        <w:t>გათვალისწინებული საქმიანობის განხორციელებისას</w:t>
      </w:r>
      <w:r w:rsidR="005E27DB" w:rsidRPr="00056819">
        <w:rPr>
          <w:rFonts w:ascii="Sylfaen" w:eastAsia="Times New Roman" w:hAnsi="Sylfaen" w:cs="Sylfaen"/>
          <w:noProof/>
          <w:lang w:val="ka-GE" w:eastAsia="ka-GE"/>
        </w:rPr>
        <w:t>,</w:t>
      </w:r>
      <w:r w:rsidRPr="00056819">
        <w:rPr>
          <w:rFonts w:ascii="Sylfaen" w:eastAsia="Times New Roman" w:hAnsi="Sylfaen" w:cs="Sylfaen"/>
          <w:noProof/>
          <w:lang w:val="ka-GE" w:eastAsia="ka-GE"/>
        </w:rPr>
        <w:t xml:space="preserve"> ხელმძღვანელობს შემდეგი პრინციპებით: </w:t>
      </w:r>
    </w:p>
    <w:p w14:paraId="1BAB4BAD" w14:textId="77777777" w:rsidR="00715B7B" w:rsidRPr="00056819" w:rsidRDefault="00715B7B" w:rsidP="00715B7B">
      <w:pPr>
        <w:pStyle w:val="NormalWeb"/>
        <w:ind w:firstLine="720"/>
        <w:jc w:val="both"/>
        <w:rPr>
          <w:sz w:val="22"/>
          <w:szCs w:val="22"/>
        </w:rPr>
      </w:pPr>
      <w:r w:rsidRPr="00056819">
        <w:rPr>
          <w:rFonts w:ascii="Sylfaen" w:hAnsi="Sylfaen" w:cs="Sylfaen"/>
          <w:noProof/>
          <w:sz w:val="22"/>
          <w:szCs w:val="22"/>
          <w:lang w:val="ka-GE" w:eastAsia="ka-GE"/>
        </w:rPr>
        <w:t>ა) ობიექტურობა</w:t>
      </w:r>
      <w:r w:rsidRPr="00056819">
        <w:rPr>
          <w:sz w:val="22"/>
          <w:szCs w:val="22"/>
        </w:rPr>
        <w:t xml:space="preserve"> </w:t>
      </w:r>
      <w:r w:rsidRPr="00056819">
        <w:rPr>
          <w:rFonts w:ascii="Sylfaen" w:hAnsi="Sylfaen" w:cs="Sylfaen"/>
          <w:sz w:val="22"/>
          <w:szCs w:val="22"/>
        </w:rPr>
        <w:t>და</w:t>
      </w:r>
      <w:r w:rsidRPr="00056819">
        <w:rPr>
          <w:sz w:val="22"/>
          <w:szCs w:val="22"/>
        </w:rPr>
        <w:t xml:space="preserve"> </w:t>
      </w:r>
      <w:r w:rsidRPr="00056819">
        <w:rPr>
          <w:rFonts w:ascii="Sylfaen" w:hAnsi="Sylfaen" w:cs="Sylfaen"/>
          <w:sz w:val="22"/>
          <w:szCs w:val="22"/>
        </w:rPr>
        <w:t>მიუკერძოებლობა</w:t>
      </w:r>
      <w:r w:rsidRPr="00056819">
        <w:rPr>
          <w:sz w:val="22"/>
          <w:szCs w:val="22"/>
        </w:rPr>
        <w:t xml:space="preserve">; </w:t>
      </w:r>
    </w:p>
    <w:p w14:paraId="1582EC97" w14:textId="77777777" w:rsidR="00715B7B" w:rsidRPr="00056819" w:rsidRDefault="00715B7B" w:rsidP="00715B7B">
      <w:pPr>
        <w:pStyle w:val="NormalWeb"/>
        <w:ind w:firstLine="720"/>
        <w:jc w:val="both"/>
        <w:rPr>
          <w:sz w:val="22"/>
          <w:szCs w:val="22"/>
        </w:rPr>
      </w:pPr>
      <w:r w:rsidRPr="00056819">
        <w:rPr>
          <w:rFonts w:ascii="Sylfaen" w:hAnsi="Sylfaen" w:cs="Sylfaen"/>
          <w:sz w:val="22"/>
          <w:szCs w:val="22"/>
        </w:rPr>
        <w:t>ბ</w:t>
      </w:r>
      <w:r w:rsidRPr="00056819">
        <w:rPr>
          <w:sz w:val="22"/>
          <w:szCs w:val="22"/>
        </w:rPr>
        <w:t xml:space="preserve">) </w:t>
      </w:r>
      <w:r w:rsidRPr="00056819">
        <w:rPr>
          <w:rFonts w:ascii="Sylfaen" w:hAnsi="Sylfaen" w:cs="Sylfaen"/>
          <w:sz w:val="22"/>
          <w:szCs w:val="22"/>
        </w:rPr>
        <w:t>კანონიერება</w:t>
      </w:r>
      <w:r w:rsidRPr="00056819">
        <w:rPr>
          <w:sz w:val="22"/>
          <w:szCs w:val="22"/>
        </w:rPr>
        <w:t xml:space="preserve">; </w:t>
      </w:r>
    </w:p>
    <w:p w14:paraId="5ABB0DEF" w14:textId="77777777" w:rsidR="00715B7B" w:rsidRPr="00056819" w:rsidRDefault="00715B7B" w:rsidP="00715B7B">
      <w:pPr>
        <w:pStyle w:val="NormalWeb"/>
        <w:ind w:firstLine="720"/>
        <w:jc w:val="both"/>
        <w:rPr>
          <w:sz w:val="22"/>
          <w:szCs w:val="22"/>
        </w:rPr>
      </w:pPr>
      <w:r w:rsidRPr="00056819">
        <w:rPr>
          <w:rFonts w:ascii="Sylfaen" w:hAnsi="Sylfaen" w:cs="Sylfaen"/>
          <w:sz w:val="22"/>
          <w:szCs w:val="22"/>
        </w:rPr>
        <w:t>გ</w:t>
      </w:r>
      <w:r w:rsidRPr="00056819">
        <w:rPr>
          <w:sz w:val="22"/>
          <w:szCs w:val="22"/>
        </w:rPr>
        <w:t xml:space="preserve">) </w:t>
      </w:r>
      <w:r w:rsidRPr="00056819">
        <w:rPr>
          <w:rFonts w:ascii="Sylfaen" w:hAnsi="Sylfaen" w:cs="Sylfaen"/>
          <w:sz w:val="22"/>
          <w:szCs w:val="22"/>
        </w:rPr>
        <w:t>პროფესიონალიზმი</w:t>
      </w:r>
      <w:r w:rsidRPr="00056819">
        <w:rPr>
          <w:sz w:val="22"/>
          <w:szCs w:val="22"/>
        </w:rPr>
        <w:t xml:space="preserve">; </w:t>
      </w:r>
    </w:p>
    <w:p w14:paraId="551262B0" w14:textId="77777777" w:rsidR="005B509E" w:rsidRPr="00056819" w:rsidRDefault="00715B7B" w:rsidP="00715B7B">
      <w:pPr>
        <w:pStyle w:val="NormalWeb"/>
        <w:ind w:firstLine="720"/>
        <w:jc w:val="both"/>
        <w:rPr>
          <w:rFonts w:ascii="Sylfaen" w:hAnsi="Sylfaen" w:cs="Sylfaen"/>
          <w:noProof/>
          <w:sz w:val="22"/>
          <w:szCs w:val="22"/>
        </w:rPr>
      </w:pPr>
      <w:r w:rsidRPr="00056819">
        <w:rPr>
          <w:rFonts w:ascii="Sylfaen" w:hAnsi="Sylfaen" w:cs="Sylfaen"/>
          <w:sz w:val="22"/>
          <w:szCs w:val="22"/>
        </w:rPr>
        <w:t>დ</w:t>
      </w:r>
      <w:r w:rsidRPr="00056819">
        <w:rPr>
          <w:sz w:val="22"/>
          <w:szCs w:val="22"/>
        </w:rPr>
        <w:t xml:space="preserve">) </w:t>
      </w:r>
      <w:r w:rsidRPr="00056819">
        <w:rPr>
          <w:rFonts w:ascii="Sylfaen" w:hAnsi="Sylfaen" w:cs="Sylfaen"/>
          <w:sz w:val="22"/>
          <w:szCs w:val="22"/>
        </w:rPr>
        <w:t>კონფიდენციალურობის</w:t>
      </w:r>
      <w:r w:rsidRPr="00056819">
        <w:rPr>
          <w:sz w:val="22"/>
          <w:szCs w:val="22"/>
        </w:rPr>
        <w:t xml:space="preserve"> </w:t>
      </w:r>
      <w:r w:rsidRPr="00056819">
        <w:rPr>
          <w:rFonts w:ascii="Sylfaen" w:hAnsi="Sylfaen" w:cs="Sylfaen"/>
          <w:sz w:val="22"/>
          <w:szCs w:val="22"/>
        </w:rPr>
        <w:t>დაცვა</w:t>
      </w:r>
      <w:r w:rsidRPr="00056819">
        <w:rPr>
          <w:sz w:val="22"/>
          <w:szCs w:val="22"/>
        </w:rPr>
        <w:t xml:space="preserve">. </w:t>
      </w:r>
    </w:p>
    <w:p w14:paraId="3D60E41D" w14:textId="24E1C5A2" w:rsidR="00E34579" w:rsidRPr="00056819" w:rsidRDefault="00E34579" w:rsidP="00715B7B">
      <w:pPr>
        <w:pStyle w:val="NormalWeb"/>
        <w:ind w:firstLine="709"/>
        <w:jc w:val="both"/>
        <w:rPr>
          <w:sz w:val="22"/>
          <w:szCs w:val="22"/>
        </w:rPr>
      </w:pPr>
      <w:r w:rsidRPr="00056819">
        <w:rPr>
          <w:rFonts w:ascii="Sylfaen" w:hAnsi="Sylfaen" w:cs="Sylfaen"/>
          <w:b/>
          <w:bCs/>
          <w:sz w:val="22"/>
          <w:szCs w:val="22"/>
        </w:rPr>
        <w:t>მუხლი</w:t>
      </w:r>
      <w:r w:rsidR="00715B7B" w:rsidRPr="00056819">
        <w:rPr>
          <w:b/>
          <w:bCs/>
          <w:sz w:val="22"/>
          <w:szCs w:val="22"/>
        </w:rPr>
        <w:t xml:space="preserve"> 3</w:t>
      </w:r>
      <w:r w:rsidRPr="00056819">
        <w:rPr>
          <w:b/>
          <w:bCs/>
          <w:sz w:val="22"/>
          <w:szCs w:val="22"/>
        </w:rPr>
        <w:t xml:space="preserve">. </w:t>
      </w:r>
      <w:r w:rsidRPr="00056819">
        <w:rPr>
          <w:rFonts w:ascii="Sylfaen" w:hAnsi="Sylfaen" w:cs="Sylfaen"/>
          <w:b/>
          <w:bCs/>
          <w:sz w:val="22"/>
          <w:szCs w:val="22"/>
        </w:rPr>
        <w:t>სამსახურის</w:t>
      </w:r>
      <w:r w:rsidRPr="00056819">
        <w:rPr>
          <w:b/>
          <w:bCs/>
          <w:sz w:val="22"/>
          <w:szCs w:val="22"/>
        </w:rPr>
        <w:t xml:space="preserve"> </w:t>
      </w:r>
      <w:r w:rsidR="00231302">
        <w:rPr>
          <w:rFonts w:ascii="Sylfaen" w:hAnsi="Sylfaen"/>
          <w:b/>
          <w:bCs/>
          <w:sz w:val="22"/>
          <w:szCs w:val="22"/>
          <w:lang w:val="ka-GE"/>
        </w:rPr>
        <w:t xml:space="preserve">მართვა, </w:t>
      </w:r>
      <w:r w:rsidR="00F67B2C" w:rsidRPr="00056819">
        <w:rPr>
          <w:rFonts w:ascii="Sylfaen" w:hAnsi="Sylfaen"/>
          <w:b/>
          <w:bCs/>
          <w:sz w:val="22"/>
          <w:szCs w:val="22"/>
          <w:lang w:val="ka-GE"/>
        </w:rPr>
        <w:t xml:space="preserve">ხელმძღვანელობა და </w:t>
      </w:r>
      <w:r w:rsidRPr="00056819">
        <w:rPr>
          <w:rFonts w:ascii="Sylfaen" w:hAnsi="Sylfaen" w:cs="Sylfaen"/>
          <w:b/>
          <w:bCs/>
          <w:sz w:val="22"/>
          <w:szCs w:val="22"/>
        </w:rPr>
        <w:t>სტრუქტურა</w:t>
      </w:r>
      <w:r w:rsidRPr="00056819">
        <w:rPr>
          <w:b/>
          <w:bCs/>
          <w:sz w:val="22"/>
          <w:szCs w:val="22"/>
        </w:rPr>
        <w:t xml:space="preserve"> </w:t>
      </w:r>
    </w:p>
    <w:p w14:paraId="491BEEC6" w14:textId="7489C556" w:rsidR="00E34579" w:rsidRDefault="00E34579" w:rsidP="00715B7B">
      <w:pPr>
        <w:pStyle w:val="NormalWeb"/>
        <w:ind w:firstLine="709"/>
        <w:jc w:val="both"/>
        <w:rPr>
          <w:rFonts w:ascii="Sylfaen" w:hAnsi="Sylfaen" w:cs="Sylfaen"/>
          <w:noProof/>
          <w:sz w:val="22"/>
          <w:szCs w:val="22"/>
          <w:lang w:val="ka-GE" w:eastAsia="ka-GE"/>
        </w:rPr>
      </w:pPr>
      <w:r w:rsidRPr="00056819">
        <w:rPr>
          <w:rFonts w:ascii="Sylfaen" w:hAnsi="Sylfaen" w:cs="Sylfaen"/>
          <w:noProof/>
          <w:sz w:val="22"/>
          <w:szCs w:val="22"/>
          <w:lang w:val="ka-GE" w:eastAsia="ka-GE"/>
        </w:rPr>
        <w:t xml:space="preserve">1. სამსახურს ხელმძღვანელობს მთავარი შრომის ინსპექტორი, რომელსაც თანამდებობაზე ნიშნავს და თანამდებობიდან ათავისუფლებს </w:t>
      </w:r>
      <w:r w:rsidR="00D85975" w:rsidRPr="00056819">
        <w:rPr>
          <w:rFonts w:ascii="Sylfaen" w:hAnsi="Sylfaen" w:cs="Sylfaen"/>
          <w:noProof/>
          <w:sz w:val="22"/>
          <w:szCs w:val="22"/>
          <w:lang w:val="ka-GE" w:eastAsia="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Pr="00056819">
        <w:rPr>
          <w:rFonts w:ascii="Sylfaen" w:hAnsi="Sylfaen" w:cs="Sylfaen"/>
          <w:noProof/>
          <w:sz w:val="22"/>
          <w:szCs w:val="22"/>
          <w:lang w:val="ka-GE" w:eastAsia="ka-GE"/>
        </w:rPr>
        <w:t>მინისტრი</w:t>
      </w:r>
      <w:r w:rsidR="00D85975" w:rsidRPr="00056819">
        <w:rPr>
          <w:rFonts w:ascii="Sylfaen" w:hAnsi="Sylfaen" w:cs="Sylfaen"/>
          <w:noProof/>
          <w:sz w:val="22"/>
          <w:szCs w:val="22"/>
          <w:lang w:val="ka-GE" w:eastAsia="ka-GE"/>
        </w:rPr>
        <w:t xml:space="preserve"> (შემდგომში - მინისტრი)</w:t>
      </w:r>
      <w:r w:rsidRPr="00056819">
        <w:rPr>
          <w:rFonts w:ascii="Sylfaen" w:hAnsi="Sylfaen" w:cs="Sylfaen"/>
          <w:noProof/>
          <w:sz w:val="22"/>
          <w:szCs w:val="22"/>
          <w:lang w:val="ka-GE" w:eastAsia="ka-GE"/>
        </w:rPr>
        <w:t xml:space="preserve">.    </w:t>
      </w:r>
    </w:p>
    <w:p w14:paraId="43DB965C" w14:textId="2CF88026" w:rsidR="00056819" w:rsidRPr="00056819" w:rsidRDefault="00056819" w:rsidP="00056819">
      <w:pPr>
        <w:pStyle w:val="NormalWeb"/>
        <w:ind w:firstLine="709"/>
        <w:jc w:val="both"/>
        <w:rPr>
          <w:rFonts w:ascii="Sylfaen" w:hAnsi="Sylfaen" w:cs="Sylfaen"/>
          <w:noProof/>
          <w:sz w:val="22"/>
          <w:szCs w:val="22"/>
          <w:lang w:val="ka-GE" w:eastAsia="ka-GE"/>
        </w:rPr>
      </w:pPr>
      <w:r>
        <w:rPr>
          <w:rFonts w:ascii="Sylfaen" w:hAnsi="Sylfaen" w:cs="Sylfaen"/>
          <w:noProof/>
          <w:sz w:val="22"/>
          <w:szCs w:val="22"/>
          <w:lang w:val="ka-GE" w:eastAsia="ka-GE"/>
        </w:rPr>
        <w:t xml:space="preserve">2. </w:t>
      </w:r>
      <w:r w:rsidRPr="00056819">
        <w:rPr>
          <w:rFonts w:ascii="Sylfaen" w:hAnsi="Sylfaen" w:cs="Sylfaen"/>
          <w:noProof/>
          <w:sz w:val="22"/>
          <w:szCs w:val="22"/>
          <w:lang w:val="ka-GE" w:eastAsia="ka-GE"/>
        </w:rPr>
        <w:t xml:space="preserve">მთავარ შრომის ინსპექტორთან </w:t>
      </w:r>
      <w:r>
        <w:rPr>
          <w:rFonts w:ascii="Sylfaen" w:hAnsi="Sylfaen" w:cs="Sylfaen"/>
          <w:noProof/>
          <w:sz w:val="22"/>
          <w:szCs w:val="22"/>
          <w:lang w:val="ka-GE" w:eastAsia="ka-GE"/>
        </w:rPr>
        <w:t xml:space="preserve">იქმნება </w:t>
      </w:r>
      <w:r w:rsidR="00231302" w:rsidRPr="007E3517">
        <w:rPr>
          <w:rFonts w:ascii="Sylfaen" w:hAnsi="Sylfaen" w:cs="Sylfaen"/>
          <w:noProof/>
          <w:sz w:val="22"/>
          <w:szCs w:val="22"/>
          <w:lang w:val="ka-GE" w:eastAsia="ka-GE"/>
        </w:rPr>
        <w:t>საკონსულტაციო ორგანო</w:t>
      </w:r>
      <w:r w:rsidR="00231302" w:rsidRPr="00056819">
        <w:rPr>
          <w:rFonts w:ascii="Sylfaen" w:hAnsi="Sylfaen" w:cs="Sylfaen"/>
          <w:noProof/>
          <w:sz w:val="22"/>
          <w:szCs w:val="22"/>
          <w:lang w:val="ka-GE" w:eastAsia="ka-GE"/>
        </w:rPr>
        <w:t>,</w:t>
      </w:r>
      <w:r w:rsidR="00231302">
        <w:rPr>
          <w:rFonts w:ascii="Sylfaen" w:hAnsi="Sylfaen" w:cs="Sylfaen"/>
          <w:noProof/>
          <w:sz w:val="22"/>
          <w:szCs w:val="22"/>
          <w:lang w:val="ka-GE" w:eastAsia="ka-GE"/>
        </w:rPr>
        <w:t xml:space="preserve"> </w:t>
      </w:r>
      <w:r w:rsidRPr="007E3517">
        <w:rPr>
          <w:rFonts w:ascii="Sylfaen" w:hAnsi="Sylfaen" w:cs="Sylfaen"/>
          <w:noProof/>
          <w:sz w:val="22"/>
          <w:szCs w:val="22"/>
          <w:lang w:val="ka-GE" w:eastAsia="ka-GE"/>
        </w:rPr>
        <w:t>მრჩეველთა საბჭო</w:t>
      </w:r>
      <w:r w:rsidR="00231302">
        <w:rPr>
          <w:rFonts w:ascii="Sylfaen" w:hAnsi="Sylfaen" w:cs="Sylfaen"/>
          <w:noProof/>
          <w:sz w:val="22"/>
          <w:szCs w:val="22"/>
          <w:lang w:val="ka-GE" w:eastAsia="ka-GE"/>
        </w:rPr>
        <w:t xml:space="preserve">, რომელიც </w:t>
      </w:r>
      <w:r w:rsidRPr="007E3517">
        <w:rPr>
          <w:rFonts w:ascii="Sylfaen" w:hAnsi="Sylfaen" w:cs="Sylfaen"/>
          <w:noProof/>
          <w:sz w:val="22"/>
          <w:szCs w:val="22"/>
          <w:lang w:val="ka-GE" w:eastAsia="ka-GE"/>
        </w:rPr>
        <w:t xml:space="preserve">სამსახურისთვის შეიმუშავებს რეკომენდაციებს სამსახურის სტრატეგიის, </w:t>
      </w:r>
      <w:r w:rsidRPr="007E3517">
        <w:rPr>
          <w:rFonts w:ascii="Sylfaen" w:hAnsi="Sylfaen" w:cs="Sylfaen"/>
          <w:noProof/>
          <w:sz w:val="22"/>
          <w:szCs w:val="22"/>
          <w:lang w:val="ka-GE" w:eastAsia="ka-GE"/>
        </w:rPr>
        <w:lastRenderedPageBreak/>
        <w:t>ფუნქციონირებისა და საქმიანობის შესახებ.</w:t>
      </w:r>
      <w:r w:rsidRPr="00056819">
        <w:rPr>
          <w:rFonts w:ascii="Sylfaen" w:hAnsi="Sylfaen" w:cs="Sylfaen"/>
          <w:noProof/>
          <w:sz w:val="22"/>
          <w:szCs w:val="22"/>
          <w:lang w:val="ka-GE" w:eastAsia="ka-GE"/>
        </w:rPr>
        <w:t xml:space="preserve"> </w:t>
      </w:r>
      <w:r w:rsidRPr="00056819">
        <w:rPr>
          <w:rFonts w:ascii="Sylfaen" w:hAnsi="Sylfaen" w:cs="Sylfaen"/>
          <w:noProof/>
          <w:sz w:val="22"/>
          <w:szCs w:val="22"/>
          <w:lang w:val="ka-GE" w:eastAsia="ka-GE"/>
        </w:rPr>
        <w:t xml:space="preserve">მრჩეველთა </w:t>
      </w:r>
      <w:r w:rsidRPr="00056819">
        <w:rPr>
          <w:rFonts w:ascii="Sylfaen" w:hAnsi="Sylfaen" w:cs="Sylfaen"/>
          <w:noProof/>
          <w:sz w:val="22"/>
          <w:szCs w:val="22"/>
          <w:lang w:val="ka-GE" w:eastAsia="ka-GE"/>
        </w:rPr>
        <w:t>საბჭო</w:t>
      </w:r>
      <w:r w:rsidRPr="00056819">
        <w:rPr>
          <w:rFonts w:ascii="Sylfaen" w:hAnsi="Sylfaen" w:cs="Sylfaen"/>
          <w:noProof/>
          <w:sz w:val="22"/>
          <w:szCs w:val="22"/>
          <w:lang w:eastAsia="ka-GE"/>
        </w:rPr>
        <w:t>ს</w:t>
      </w:r>
      <w:r w:rsidR="00231302">
        <w:rPr>
          <w:rFonts w:ascii="Sylfaen" w:hAnsi="Sylfaen" w:cs="Sylfaen"/>
          <w:noProof/>
          <w:sz w:val="22"/>
          <w:szCs w:val="22"/>
          <w:lang w:val="ka-GE" w:eastAsia="ka-GE"/>
        </w:rPr>
        <w:t xml:space="preserve"> შემადგენლობის დაკომპლექტების წესი განისაზღვერება</w:t>
      </w:r>
      <w:r w:rsidRPr="00056819">
        <w:rPr>
          <w:rFonts w:ascii="Sylfaen" w:hAnsi="Sylfaen" w:cs="Sylfaen"/>
          <w:noProof/>
          <w:sz w:val="22"/>
          <w:szCs w:val="22"/>
          <w:lang w:val="ka-GE" w:eastAsia="ka-GE"/>
        </w:rPr>
        <w:t xml:space="preserve"> </w:t>
      </w:r>
      <w:r w:rsidR="00231302" w:rsidRPr="00056819">
        <w:rPr>
          <w:rFonts w:ascii="Sylfaen" w:hAnsi="Sylfaen" w:cs="Sylfaen"/>
          <w:noProof/>
          <w:sz w:val="22"/>
          <w:szCs w:val="22"/>
          <w:lang w:val="ka-GE" w:eastAsia="ka-GE"/>
        </w:rPr>
        <w:t>,,შრომის ინსპექცი</w:t>
      </w:r>
      <w:r w:rsidR="00231302">
        <w:rPr>
          <w:rFonts w:ascii="Sylfaen" w:hAnsi="Sylfaen" w:cs="Sylfaen"/>
          <w:noProof/>
          <w:sz w:val="22"/>
          <w:szCs w:val="22"/>
          <w:lang w:val="ka-GE" w:eastAsia="ka-GE"/>
        </w:rPr>
        <w:t xml:space="preserve">ის შესახებ“ საქართველოს კანონით, ხოლო საქმინობის წესი მტკიცდება </w:t>
      </w:r>
      <w:r w:rsidRPr="00056819">
        <w:rPr>
          <w:rFonts w:ascii="Sylfaen" w:hAnsi="Sylfaen" w:cs="Sylfaen"/>
          <w:noProof/>
          <w:sz w:val="22"/>
          <w:szCs w:val="22"/>
          <w:lang w:val="ka-GE" w:eastAsia="ka-GE"/>
        </w:rPr>
        <w:t xml:space="preserve">მრჩეველთა </w:t>
      </w:r>
      <w:r w:rsidRPr="00056819">
        <w:rPr>
          <w:rFonts w:ascii="Sylfaen" w:hAnsi="Sylfaen" w:cs="Sylfaen"/>
          <w:noProof/>
          <w:sz w:val="22"/>
          <w:szCs w:val="22"/>
          <w:lang w:val="ka-GE" w:eastAsia="ka-GE"/>
        </w:rPr>
        <w:t>საბჭო</w:t>
      </w:r>
      <w:r w:rsidR="00231302">
        <w:rPr>
          <w:rFonts w:ascii="Sylfaen" w:hAnsi="Sylfaen" w:cs="Sylfaen"/>
          <w:noProof/>
          <w:sz w:val="22"/>
          <w:szCs w:val="22"/>
          <w:lang w:val="ka-GE" w:eastAsia="ka-GE"/>
        </w:rPr>
        <w:t>ს მიერ</w:t>
      </w:r>
      <w:r w:rsidRPr="00056819">
        <w:rPr>
          <w:rFonts w:ascii="Sylfaen" w:hAnsi="Sylfaen" w:cs="Sylfaen"/>
          <w:noProof/>
          <w:sz w:val="22"/>
          <w:szCs w:val="22"/>
          <w:lang w:val="ka-GE" w:eastAsia="ka-GE"/>
        </w:rPr>
        <w:t>.</w:t>
      </w:r>
      <w:r w:rsidR="00231302" w:rsidRPr="007E3517">
        <w:rPr>
          <w:sz w:val="22"/>
          <w:szCs w:val="22"/>
        </w:rPr>
        <w:t xml:space="preserve"> </w:t>
      </w:r>
    </w:p>
    <w:p w14:paraId="5E8622B0" w14:textId="4928E1BF" w:rsidR="00E34579" w:rsidRPr="00056819" w:rsidRDefault="00715B7B" w:rsidP="00396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ka-GE"/>
        </w:rPr>
      </w:pPr>
      <w:r w:rsidRPr="00056819">
        <w:rPr>
          <w:rFonts w:ascii="Sylfaen" w:eastAsia="Times New Roman" w:hAnsi="Sylfaen" w:cs="Sylfaen"/>
          <w:noProof/>
          <w:lang w:val="ka-GE" w:eastAsia="ka-GE"/>
        </w:rPr>
        <w:tab/>
      </w:r>
      <w:r w:rsidR="003969D3" w:rsidRPr="00056819">
        <w:rPr>
          <w:rFonts w:ascii="Sylfaen" w:eastAsia="Times New Roman" w:hAnsi="Sylfaen" w:cs="Sylfaen"/>
          <w:noProof/>
          <w:lang w:val="ka-GE" w:eastAsia="ka-GE"/>
        </w:rPr>
        <w:t>2</w:t>
      </w:r>
      <w:r w:rsidR="00E34579" w:rsidRPr="00056819">
        <w:rPr>
          <w:rFonts w:ascii="Sylfaen" w:eastAsia="Times New Roman" w:hAnsi="Sylfaen" w:cs="Sylfaen"/>
          <w:noProof/>
          <w:lang w:val="ka-GE" w:eastAsia="ka-GE"/>
        </w:rPr>
        <w:t xml:space="preserve">. მთავარ შრომის ინსპექტორს ჰყავს არანაკლებ 2 მოადგილე, რომელთაგან ერთ-ერთი არის პირველი მოადგილე. </w:t>
      </w:r>
    </w:p>
    <w:p w14:paraId="5AEDAB9A" w14:textId="789FDA56" w:rsidR="00E34579" w:rsidRPr="00056819" w:rsidRDefault="003969D3" w:rsidP="00715B7B">
      <w:pPr>
        <w:pStyle w:val="NormalWeb"/>
        <w:ind w:firstLine="709"/>
        <w:jc w:val="both"/>
        <w:rPr>
          <w:rFonts w:ascii="Sylfaen" w:hAnsi="Sylfaen" w:cs="Sylfaen"/>
          <w:noProof/>
          <w:sz w:val="22"/>
          <w:szCs w:val="22"/>
          <w:lang w:val="ka-GE" w:eastAsia="ka-GE"/>
        </w:rPr>
      </w:pPr>
      <w:r w:rsidRPr="00056819">
        <w:rPr>
          <w:rFonts w:ascii="Sylfaen" w:hAnsi="Sylfaen" w:cs="Sylfaen"/>
          <w:noProof/>
          <w:sz w:val="22"/>
          <w:szCs w:val="22"/>
          <w:lang w:val="ka-GE" w:eastAsia="ka-GE"/>
        </w:rPr>
        <w:t>3</w:t>
      </w:r>
      <w:r w:rsidR="00E34579" w:rsidRPr="00056819">
        <w:rPr>
          <w:rFonts w:ascii="Sylfaen" w:hAnsi="Sylfaen" w:cs="Sylfaen"/>
          <w:noProof/>
          <w:sz w:val="22"/>
          <w:szCs w:val="22"/>
          <w:lang w:val="ka-GE" w:eastAsia="ka-GE"/>
        </w:rPr>
        <w:t>. მთავარი შრომის ინსპექტორის პირველ მოადგილესა და მოადგილეს</w:t>
      </w:r>
      <w:r w:rsidR="005E27DB" w:rsidRPr="00056819">
        <w:rPr>
          <w:rFonts w:ascii="Sylfaen" w:hAnsi="Sylfaen" w:cs="Sylfaen"/>
          <w:noProof/>
          <w:sz w:val="22"/>
          <w:szCs w:val="22"/>
          <w:lang w:val="ka-GE" w:eastAsia="ka-GE"/>
        </w:rPr>
        <w:t>/</w:t>
      </w:r>
      <w:r w:rsidR="00E34579" w:rsidRPr="00056819">
        <w:rPr>
          <w:rFonts w:ascii="Sylfaen" w:hAnsi="Sylfaen" w:cs="Sylfaen"/>
          <w:noProof/>
          <w:sz w:val="22"/>
          <w:szCs w:val="22"/>
          <w:lang w:val="ka-GE" w:eastAsia="ka-GE"/>
        </w:rPr>
        <w:t>მოადგილეებს თანამდებობაზე ნიშნავს და თანამდებობიდან ათავისუფლებს მთავარი შრომის ინსპექტორი. მთავარი შრომის ინსპექტორის პირველი მოადგილის საკურატორო სფეროში შედის შრომითი ნორმების ეფექტიანი გამოყენების უზრუნველყოფა, გარდა შრომის უსაფრთხოებასა და ჯანმრთელობის დაცვასთან დაკავშირებული შრომითი ნორმებისა, რომელთა ეფექტიანი გამოყენების უზრუნველყოფა მთავარი შრომის ინსპექტორის სხვა მოადგილის/მოადგილეების საკურატორო სფეროში შედის</w:t>
      </w:r>
      <w:r w:rsidR="005E27DB" w:rsidRPr="00056819">
        <w:rPr>
          <w:rFonts w:ascii="Sylfaen" w:hAnsi="Sylfaen" w:cs="Sylfaen"/>
          <w:noProof/>
          <w:sz w:val="22"/>
          <w:szCs w:val="22"/>
          <w:lang w:val="ka-GE" w:eastAsia="ka-GE"/>
        </w:rPr>
        <w:t xml:space="preserve">. </w:t>
      </w:r>
    </w:p>
    <w:p w14:paraId="5474EBE2" w14:textId="77777777" w:rsidR="00056819" w:rsidRDefault="003969D3" w:rsidP="00056819">
      <w:pPr>
        <w:pStyle w:val="NormalWeb"/>
        <w:ind w:firstLine="709"/>
        <w:jc w:val="both"/>
        <w:rPr>
          <w:rFonts w:ascii="Sylfaen" w:hAnsi="Sylfaen" w:cs="Sylfaen"/>
          <w:noProof/>
          <w:sz w:val="22"/>
          <w:szCs w:val="22"/>
          <w:lang w:val="ka-GE" w:eastAsia="ka-GE"/>
        </w:rPr>
      </w:pPr>
      <w:r w:rsidRPr="00056819">
        <w:rPr>
          <w:rFonts w:ascii="Sylfaen" w:hAnsi="Sylfaen" w:cs="Sylfaen"/>
          <w:noProof/>
          <w:sz w:val="22"/>
          <w:szCs w:val="22"/>
          <w:lang w:val="ka-GE" w:eastAsia="ka-GE"/>
        </w:rPr>
        <w:t>4</w:t>
      </w:r>
      <w:r w:rsidR="00E34579" w:rsidRPr="00056819">
        <w:rPr>
          <w:rFonts w:ascii="Sylfaen" w:hAnsi="Sylfaen" w:cs="Sylfaen"/>
          <w:noProof/>
          <w:sz w:val="22"/>
          <w:szCs w:val="22"/>
          <w:lang w:val="ka-GE" w:eastAsia="ka-GE"/>
        </w:rPr>
        <w:t xml:space="preserve">. მთავარი შრომის ინსპექტორის არყოფნის, მის მიერ უფლებამოსილების განხორციელების შეუძლებლობის ან მისი უფლებამოსილების </w:t>
      </w:r>
      <w:r w:rsidRPr="00056819">
        <w:rPr>
          <w:rFonts w:ascii="Sylfaen" w:hAnsi="Sylfaen" w:cs="Sylfaen"/>
          <w:noProof/>
          <w:sz w:val="22"/>
          <w:szCs w:val="22"/>
          <w:lang w:val="ka-GE" w:eastAsia="ka-GE"/>
        </w:rPr>
        <w:t>შეჩერების/</w:t>
      </w:r>
      <w:r w:rsidR="00E34579" w:rsidRPr="00056819">
        <w:rPr>
          <w:rFonts w:ascii="Sylfaen" w:hAnsi="Sylfaen" w:cs="Sylfaen"/>
          <w:noProof/>
          <w:sz w:val="22"/>
          <w:szCs w:val="22"/>
          <w:lang w:val="ka-GE" w:eastAsia="ka-GE"/>
        </w:rPr>
        <w:t xml:space="preserve">შეწყვეტის შემთხვევაში მთავარი შრომის ინსპექტორის უფლებამოსილებას ახორციელებს მთავარი შრომის ინსპექტორის პირველი მოადგილე, ხოლო მთავარი შრომის ინსპექტორის პირველი მოადგილის არყოფნის შემთხვევაში − მთავარი შრომის ინსპექტორის მოადგილე. </w:t>
      </w:r>
    </w:p>
    <w:p w14:paraId="1B547AAD" w14:textId="603B0D2A" w:rsidR="00056819" w:rsidRPr="00056819" w:rsidRDefault="003969D3" w:rsidP="00056819">
      <w:pPr>
        <w:pStyle w:val="NormalWeb"/>
        <w:ind w:firstLine="709"/>
        <w:jc w:val="both"/>
        <w:rPr>
          <w:rFonts w:ascii="Sylfaen" w:hAnsi="Sylfaen" w:cs="Sylfaen"/>
          <w:noProof/>
          <w:sz w:val="22"/>
          <w:szCs w:val="22"/>
          <w:lang w:val="ka-GE" w:eastAsia="ka-GE"/>
        </w:rPr>
      </w:pPr>
      <w:r w:rsidRPr="00056819">
        <w:rPr>
          <w:rFonts w:ascii="Sylfaen" w:hAnsi="Sylfaen" w:cs="Sylfaen"/>
          <w:noProof/>
          <w:sz w:val="22"/>
          <w:szCs w:val="22"/>
          <w:lang w:val="ka-GE" w:eastAsia="ka-GE"/>
        </w:rPr>
        <w:t>5</w:t>
      </w:r>
      <w:r w:rsidR="00797E44" w:rsidRPr="00056819">
        <w:rPr>
          <w:rFonts w:ascii="Sylfaen" w:hAnsi="Sylfaen" w:cs="Sylfaen"/>
          <w:noProof/>
          <w:sz w:val="22"/>
          <w:szCs w:val="22"/>
          <w:lang w:val="ka-GE" w:eastAsia="ka-GE"/>
        </w:rPr>
        <w:t xml:space="preserve">. </w:t>
      </w:r>
      <w:r w:rsidR="00D85975" w:rsidRPr="00056819">
        <w:rPr>
          <w:rFonts w:ascii="Sylfaen" w:hAnsi="Sylfaen" w:cs="Sylfaen"/>
          <w:noProof/>
          <w:sz w:val="22"/>
          <w:szCs w:val="22"/>
          <w:lang w:val="ka-GE" w:eastAsia="ka-GE"/>
        </w:rPr>
        <w:t xml:space="preserve">სამსახურის </w:t>
      </w:r>
      <w:r w:rsidR="00797E44" w:rsidRPr="00056819">
        <w:rPr>
          <w:rFonts w:ascii="Sylfaen" w:hAnsi="Sylfaen" w:cs="Sylfaen"/>
          <w:noProof/>
          <w:sz w:val="22"/>
          <w:szCs w:val="22"/>
          <w:lang w:val="ka-GE" w:eastAsia="ka-GE"/>
        </w:rPr>
        <w:t xml:space="preserve">ინტერესებიდან გამომდინარე, მინისტრი უფლებამოსილია, </w:t>
      </w:r>
      <w:r w:rsidR="005E27DB" w:rsidRPr="00056819">
        <w:rPr>
          <w:rFonts w:ascii="Sylfaen" w:hAnsi="Sylfaen" w:cs="Sylfaen"/>
          <w:noProof/>
          <w:sz w:val="22"/>
          <w:szCs w:val="22"/>
          <w:lang w:val="ka-GE" w:eastAsia="ka-GE"/>
        </w:rPr>
        <w:t>მთავარი შრომის ინსპექტორის</w:t>
      </w:r>
      <w:r w:rsidR="00797E44" w:rsidRPr="00056819">
        <w:rPr>
          <w:rFonts w:ascii="Sylfaen" w:hAnsi="Sylfaen" w:cs="Sylfaen"/>
          <w:noProof/>
          <w:sz w:val="22"/>
          <w:szCs w:val="22"/>
          <w:lang w:val="ka-GE" w:eastAsia="ka-GE"/>
        </w:rPr>
        <w:t xml:space="preserve"> უფლება-მოვალეობები დროებით დააკისროს</w:t>
      </w:r>
      <w:r w:rsidR="004F7C47" w:rsidRPr="00056819">
        <w:rPr>
          <w:rFonts w:ascii="Sylfaen" w:hAnsi="Sylfaen" w:cs="Sylfaen"/>
          <w:noProof/>
          <w:sz w:val="22"/>
          <w:szCs w:val="22"/>
          <w:lang w:eastAsia="ka-GE"/>
        </w:rPr>
        <w:t xml:space="preserve"> </w:t>
      </w:r>
      <w:r w:rsidR="004F7C47" w:rsidRPr="00056819">
        <w:rPr>
          <w:rFonts w:ascii="Sylfaen" w:hAnsi="Sylfaen" w:cs="Sylfaen"/>
          <w:noProof/>
          <w:sz w:val="22"/>
          <w:szCs w:val="22"/>
          <w:lang w:val="ka-GE" w:eastAsia="ka-GE"/>
        </w:rPr>
        <w:t>მინისტრის</w:t>
      </w:r>
      <w:r w:rsidR="00797E44" w:rsidRPr="00056819">
        <w:rPr>
          <w:rFonts w:ascii="Sylfaen" w:hAnsi="Sylfaen" w:cs="Sylfaen"/>
          <w:noProof/>
          <w:sz w:val="22"/>
          <w:szCs w:val="22"/>
          <w:lang w:val="ka-GE" w:eastAsia="ka-GE"/>
        </w:rPr>
        <w:t xml:space="preserve"> ერთ-ერთ მოადგილეს, მინისტრის ინდივიდუალური ადმინისტრაციულ-სამართლებრივი აქტით.</w:t>
      </w:r>
    </w:p>
    <w:p w14:paraId="3BCEF223" w14:textId="47FBBE5A" w:rsidR="007E3517" w:rsidRPr="00056819" w:rsidRDefault="00056819" w:rsidP="002313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eastAsia="ka-GE"/>
        </w:rPr>
      </w:pPr>
      <w:r>
        <w:rPr>
          <w:rFonts w:ascii="Sylfaen" w:eastAsia="Times New Roman" w:hAnsi="Sylfaen" w:cs="Sylfaen"/>
          <w:noProof/>
          <w:lang w:val="ka-GE" w:eastAsia="ka-GE"/>
        </w:rPr>
        <w:tab/>
      </w:r>
      <w:r w:rsidR="00F67B2C" w:rsidRPr="00056819">
        <w:rPr>
          <w:rFonts w:ascii="Sylfaen" w:eastAsia="Times New Roman" w:hAnsi="Sylfaen" w:cs="Sylfaen"/>
          <w:noProof/>
          <w:lang w:val="ka-GE" w:eastAsia="ka-GE"/>
        </w:rPr>
        <w:t>6. სამსახურის სტრუქტურას და თანამშრომელთა რაოდენობას ამტკიცებს მთავარი შრომის ინსპექტორი, მოქმედი კანონმდებლობის შესაბამისად.</w:t>
      </w:r>
    </w:p>
    <w:p w14:paraId="5693E7BD" w14:textId="77777777" w:rsidR="00E34579" w:rsidRPr="00056819" w:rsidRDefault="00E34579" w:rsidP="00715B7B">
      <w:pPr>
        <w:pStyle w:val="NormalWeb"/>
        <w:ind w:firstLine="709"/>
        <w:jc w:val="both"/>
        <w:rPr>
          <w:sz w:val="22"/>
          <w:szCs w:val="22"/>
        </w:rPr>
      </w:pPr>
      <w:r w:rsidRPr="00056819">
        <w:rPr>
          <w:rFonts w:ascii="Sylfaen" w:hAnsi="Sylfaen" w:cs="Sylfaen"/>
          <w:b/>
          <w:bCs/>
          <w:sz w:val="22"/>
          <w:szCs w:val="22"/>
        </w:rPr>
        <w:t>მუხლი</w:t>
      </w:r>
      <w:r w:rsidR="00715B7B" w:rsidRPr="00056819">
        <w:rPr>
          <w:b/>
          <w:bCs/>
          <w:sz w:val="22"/>
          <w:szCs w:val="22"/>
        </w:rPr>
        <w:t xml:space="preserve"> 4</w:t>
      </w:r>
      <w:r w:rsidRPr="00056819">
        <w:rPr>
          <w:b/>
          <w:bCs/>
          <w:sz w:val="22"/>
          <w:szCs w:val="22"/>
        </w:rPr>
        <w:t xml:space="preserve">. </w:t>
      </w:r>
      <w:r w:rsidRPr="00056819">
        <w:rPr>
          <w:rFonts w:ascii="Sylfaen" w:hAnsi="Sylfaen" w:cs="Sylfaen"/>
          <w:b/>
          <w:bCs/>
          <w:sz w:val="22"/>
          <w:szCs w:val="22"/>
        </w:rPr>
        <w:t>მთავარი</w:t>
      </w:r>
      <w:r w:rsidRPr="00056819">
        <w:rPr>
          <w:b/>
          <w:bCs/>
          <w:sz w:val="22"/>
          <w:szCs w:val="22"/>
        </w:rPr>
        <w:t xml:space="preserve"> </w:t>
      </w:r>
      <w:r w:rsidRPr="00056819">
        <w:rPr>
          <w:rFonts w:ascii="Sylfaen" w:hAnsi="Sylfaen" w:cs="Sylfaen"/>
          <w:b/>
          <w:bCs/>
          <w:sz w:val="22"/>
          <w:szCs w:val="22"/>
        </w:rPr>
        <w:t>შრომის</w:t>
      </w:r>
      <w:r w:rsidRPr="00056819">
        <w:rPr>
          <w:b/>
          <w:bCs/>
          <w:sz w:val="22"/>
          <w:szCs w:val="22"/>
        </w:rPr>
        <w:t xml:space="preserve"> </w:t>
      </w:r>
      <w:r w:rsidRPr="00056819">
        <w:rPr>
          <w:rFonts w:ascii="Sylfaen" w:hAnsi="Sylfaen" w:cs="Sylfaen"/>
          <w:b/>
          <w:bCs/>
          <w:sz w:val="22"/>
          <w:szCs w:val="22"/>
        </w:rPr>
        <w:t>ინსპექტორი</w:t>
      </w:r>
      <w:r w:rsidRPr="00056819">
        <w:rPr>
          <w:b/>
          <w:bCs/>
          <w:sz w:val="22"/>
          <w:szCs w:val="22"/>
        </w:rPr>
        <w:t xml:space="preserve"> </w:t>
      </w:r>
    </w:p>
    <w:p w14:paraId="032E2E6E" w14:textId="77777777" w:rsidR="00E34579" w:rsidRPr="00056819" w:rsidRDefault="00E34579" w:rsidP="00715B7B">
      <w:pPr>
        <w:pStyle w:val="NormalWeb"/>
        <w:ind w:firstLine="709"/>
        <w:jc w:val="both"/>
        <w:rPr>
          <w:sz w:val="22"/>
          <w:szCs w:val="22"/>
        </w:rPr>
      </w:pPr>
      <w:r w:rsidRPr="00056819">
        <w:rPr>
          <w:sz w:val="22"/>
          <w:szCs w:val="22"/>
        </w:rPr>
        <w:t xml:space="preserve">1. </w:t>
      </w:r>
      <w:r w:rsidRPr="00056819">
        <w:rPr>
          <w:rFonts w:ascii="Sylfaen" w:hAnsi="Sylfaen" w:cs="Sylfaen"/>
          <w:sz w:val="22"/>
          <w:szCs w:val="22"/>
        </w:rPr>
        <w:t>მთავარი</w:t>
      </w:r>
      <w:r w:rsidRPr="00056819">
        <w:rPr>
          <w:sz w:val="22"/>
          <w:szCs w:val="22"/>
        </w:rPr>
        <w:t xml:space="preserve"> </w:t>
      </w:r>
      <w:r w:rsidRPr="00056819">
        <w:rPr>
          <w:rFonts w:ascii="Sylfaen" w:hAnsi="Sylfaen" w:cs="Sylfaen"/>
          <w:sz w:val="22"/>
          <w:szCs w:val="22"/>
        </w:rPr>
        <w:t>შრომის</w:t>
      </w:r>
      <w:r w:rsidRPr="00056819">
        <w:rPr>
          <w:sz w:val="22"/>
          <w:szCs w:val="22"/>
        </w:rPr>
        <w:t xml:space="preserve"> </w:t>
      </w:r>
      <w:r w:rsidRPr="00056819">
        <w:rPr>
          <w:rFonts w:ascii="Sylfaen" w:hAnsi="Sylfaen" w:cs="Sylfaen"/>
          <w:sz w:val="22"/>
          <w:szCs w:val="22"/>
        </w:rPr>
        <w:t>ინსპექტორი</w:t>
      </w:r>
      <w:r w:rsidRPr="00056819">
        <w:rPr>
          <w:sz w:val="22"/>
          <w:szCs w:val="22"/>
        </w:rPr>
        <w:t xml:space="preserve">: </w:t>
      </w:r>
    </w:p>
    <w:p w14:paraId="1DB7F39A" w14:textId="63E3EB67" w:rsidR="008D1454" w:rsidRPr="00056819" w:rsidRDefault="00E34579" w:rsidP="008D14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pPr>
      <w:r w:rsidRPr="00056819">
        <w:rPr>
          <w:rFonts w:ascii="Sylfaen" w:hAnsi="Sylfaen" w:cs="Sylfaen"/>
        </w:rPr>
        <w:t>ა</w:t>
      </w:r>
      <w:r w:rsidRPr="00056819">
        <w:t xml:space="preserve">) </w:t>
      </w:r>
      <w:r w:rsidRPr="00056819">
        <w:rPr>
          <w:rFonts w:ascii="Sylfaen" w:hAnsi="Sylfaen" w:cs="Sylfaen"/>
        </w:rPr>
        <w:t>ხელმძღვანელობს</w:t>
      </w:r>
      <w:r w:rsidRPr="00056819">
        <w:t xml:space="preserve"> </w:t>
      </w:r>
      <w:r w:rsidRPr="00056819">
        <w:rPr>
          <w:rFonts w:ascii="Sylfaen" w:hAnsi="Sylfaen" w:cs="Sylfaen"/>
        </w:rPr>
        <w:t>სამსახურს</w:t>
      </w:r>
      <w:r w:rsidRPr="00056819">
        <w:t xml:space="preserve"> </w:t>
      </w:r>
      <w:r w:rsidRPr="00056819">
        <w:rPr>
          <w:rFonts w:ascii="Sylfaen" w:hAnsi="Sylfaen" w:cs="Sylfaen"/>
        </w:rPr>
        <w:t>და</w:t>
      </w:r>
      <w:r w:rsidRPr="00056819">
        <w:t xml:space="preserve"> </w:t>
      </w:r>
      <w:r w:rsidRPr="00056819">
        <w:rPr>
          <w:rFonts w:ascii="Sylfaen" w:hAnsi="Sylfaen" w:cs="Sylfaen"/>
        </w:rPr>
        <w:t>საკუთარი</w:t>
      </w:r>
      <w:r w:rsidRPr="00056819">
        <w:t xml:space="preserve"> </w:t>
      </w:r>
      <w:r w:rsidRPr="00056819">
        <w:rPr>
          <w:rFonts w:ascii="Sylfaen" w:hAnsi="Sylfaen" w:cs="Sylfaen"/>
        </w:rPr>
        <w:t>უფლებამოსილების</w:t>
      </w:r>
      <w:r w:rsidRPr="00056819">
        <w:t xml:space="preserve"> </w:t>
      </w:r>
      <w:r w:rsidRPr="00056819">
        <w:rPr>
          <w:rFonts w:ascii="Sylfaen" w:hAnsi="Sylfaen" w:cs="Sylfaen"/>
        </w:rPr>
        <w:t>ფარგლებში</w:t>
      </w:r>
      <w:r w:rsidRPr="00056819">
        <w:t xml:space="preserve"> </w:t>
      </w:r>
      <w:r w:rsidRPr="00056819">
        <w:rPr>
          <w:rFonts w:ascii="Sylfaen" w:hAnsi="Sylfaen" w:cs="Sylfaen"/>
        </w:rPr>
        <w:t>იღებს</w:t>
      </w:r>
      <w:r w:rsidRPr="00056819">
        <w:t xml:space="preserve"> </w:t>
      </w:r>
      <w:r w:rsidRPr="00056819">
        <w:rPr>
          <w:rFonts w:ascii="Sylfaen" w:hAnsi="Sylfaen" w:cs="Sylfaen"/>
        </w:rPr>
        <w:t>გადაწყვეტილებებს</w:t>
      </w:r>
      <w:r w:rsidRPr="00056819">
        <w:t xml:space="preserve"> </w:t>
      </w:r>
      <w:r w:rsidRPr="00056819">
        <w:rPr>
          <w:rFonts w:ascii="Sylfaen" w:hAnsi="Sylfaen" w:cs="Sylfaen"/>
        </w:rPr>
        <w:t>სამსახურის</w:t>
      </w:r>
      <w:r w:rsidRPr="00056819">
        <w:t xml:space="preserve"> </w:t>
      </w:r>
      <w:r w:rsidRPr="00056819">
        <w:rPr>
          <w:rFonts w:ascii="Sylfaen" w:hAnsi="Sylfaen" w:cs="Sylfaen"/>
        </w:rPr>
        <w:t>კომპეტენციისთვის</w:t>
      </w:r>
      <w:r w:rsidRPr="00056819">
        <w:t xml:space="preserve"> </w:t>
      </w:r>
      <w:r w:rsidRPr="00056819">
        <w:rPr>
          <w:rFonts w:ascii="Sylfaen" w:hAnsi="Sylfaen" w:cs="Sylfaen"/>
        </w:rPr>
        <w:t>მიკუთვნებულ</w:t>
      </w:r>
      <w:r w:rsidRPr="00056819">
        <w:t xml:space="preserve"> </w:t>
      </w:r>
      <w:r w:rsidRPr="00056819">
        <w:rPr>
          <w:rFonts w:ascii="Sylfaen" w:hAnsi="Sylfaen" w:cs="Sylfaen"/>
        </w:rPr>
        <w:t>საკითხებზე</w:t>
      </w:r>
      <w:r w:rsidRPr="00056819">
        <w:t xml:space="preserve">; </w:t>
      </w:r>
    </w:p>
    <w:p w14:paraId="5D40322D" w14:textId="77777777" w:rsidR="003969D3" w:rsidRPr="00056819" w:rsidRDefault="003969D3" w:rsidP="00396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en-US"/>
        </w:rPr>
      </w:pPr>
      <w:r w:rsidRPr="00056819">
        <w:rPr>
          <w:rFonts w:ascii="Sylfaen" w:eastAsia="Times New Roman" w:hAnsi="Sylfaen" w:cs="Sylfaen"/>
          <w:noProof/>
          <w:lang w:val="en-US"/>
        </w:rPr>
        <w:t>ბ) პასუხისმგებელია საქართველოს კონსტიტუციის, საქართველოს საკანონმდებლო აქტების, მინისტრის ბრძანებებისა და სხვა კანონქვემდებარე აქტების შესრულებაზე;</w:t>
      </w:r>
    </w:p>
    <w:p w14:paraId="641DE568" w14:textId="69615F76" w:rsidR="00E34579" w:rsidRPr="00056819" w:rsidRDefault="00E34579" w:rsidP="00242C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en-US"/>
        </w:rPr>
      </w:pPr>
      <w:r w:rsidRPr="00056819">
        <w:rPr>
          <w:rFonts w:ascii="Sylfaen" w:hAnsi="Sylfaen" w:cs="Sylfaen"/>
        </w:rPr>
        <w:t xml:space="preserve">გ) შეიმუშავებს და მინისტრს დასამტკიცებლად </w:t>
      </w:r>
      <w:r w:rsidR="00D85975" w:rsidRPr="00056819">
        <w:rPr>
          <w:rFonts w:ascii="Sylfaen" w:hAnsi="Sylfaen" w:cs="Sylfaen"/>
        </w:rPr>
        <w:t>წარუდგენს</w:t>
      </w:r>
      <w:r w:rsidRPr="00056819">
        <w:rPr>
          <w:rFonts w:ascii="Sylfaen" w:hAnsi="Sylfaen" w:cs="Sylfaen"/>
        </w:rPr>
        <w:t xml:space="preserve"> სამსახურის სტრუქტურას, საშტატო ნუსხას, სტრუქტურული ერთეულებისა და თანამშრომელთა  უფლებამოსილებებს. </w:t>
      </w:r>
      <w:r w:rsidR="00242C09" w:rsidRPr="00056819">
        <w:rPr>
          <w:rFonts w:ascii="Sylfaen" w:hAnsi="Sylfaen" w:cs="Sylfaen"/>
        </w:rPr>
        <w:t>ადმინისტრაციულ</w:t>
      </w:r>
      <w:r w:rsidR="00242C09" w:rsidRPr="00056819">
        <w:t>-</w:t>
      </w:r>
      <w:r w:rsidR="00242C09" w:rsidRPr="00056819">
        <w:rPr>
          <w:rFonts w:ascii="Sylfaen" w:hAnsi="Sylfaen" w:cs="Sylfaen"/>
        </w:rPr>
        <w:t>სამართლებრივი</w:t>
      </w:r>
      <w:r w:rsidR="00242C09" w:rsidRPr="00056819">
        <w:t xml:space="preserve"> </w:t>
      </w:r>
      <w:r w:rsidR="00242C09" w:rsidRPr="00056819">
        <w:rPr>
          <w:rFonts w:ascii="Sylfaen" w:hAnsi="Sylfaen" w:cs="Sylfaen"/>
        </w:rPr>
        <w:t>აქტით</w:t>
      </w:r>
      <w:r w:rsidR="00242C09" w:rsidRPr="00056819">
        <w:rPr>
          <w:rFonts w:ascii="Sylfaen" w:hAnsi="Sylfaen" w:cs="Sylfaen"/>
          <w:lang w:val="ka-GE"/>
        </w:rPr>
        <w:t xml:space="preserve">, </w:t>
      </w:r>
      <w:r w:rsidR="00242C09" w:rsidRPr="00056819">
        <w:rPr>
          <w:rFonts w:ascii="Sylfaen" w:hAnsi="Sylfaen" w:cs="Sylfaen"/>
        </w:rPr>
        <w:t xml:space="preserve">განსაზღვრავს </w:t>
      </w:r>
      <w:r w:rsidRPr="00056819">
        <w:rPr>
          <w:rFonts w:ascii="Sylfaen" w:hAnsi="Sylfaen" w:cs="Sylfaen"/>
        </w:rPr>
        <w:t>„საჯარო</w:t>
      </w:r>
      <w:r w:rsidRPr="00056819">
        <w:t xml:space="preserve"> </w:t>
      </w:r>
      <w:r w:rsidRPr="00056819">
        <w:rPr>
          <w:rFonts w:ascii="Sylfaen" w:hAnsi="Sylfaen" w:cs="Sylfaen"/>
        </w:rPr>
        <w:t>დაწესებულებაში</w:t>
      </w:r>
      <w:r w:rsidRPr="00056819">
        <w:t xml:space="preserve"> </w:t>
      </w:r>
      <w:r w:rsidRPr="00056819">
        <w:rPr>
          <w:rFonts w:ascii="Sylfaen" w:hAnsi="Sylfaen" w:cs="Sylfaen"/>
        </w:rPr>
        <w:t>შრომის</w:t>
      </w:r>
      <w:r w:rsidRPr="00056819">
        <w:t xml:space="preserve"> </w:t>
      </w:r>
      <w:r w:rsidRPr="00056819">
        <w:rPr>
          <w:rFonts w:ascii="Sylfaen" w:hAnsi="Sylfaen" w:cs="Sylfaen"/>
        </w:rPr>
        <w:t>ანაზღაურების</w:t>
      </w:r>
      <w:r w:rsidRPr="00056819">
        <w:t xml:space="preserve"> </w:t>
      </w:r>
      <w:r w:rsidRPr="00056819">
        <w:rPr>
          <w:rFonts w:ascii="Sylfaen" w:hAnsi="Sylfaen" w:cs="Sylfaen"/>
        </w:rPr>
        <w:t>შესახებ</w:t>
      </w:r>
      <w:r w:rsidRPr="00056819">
        <w:t xml:space="preserve">“ </w:t>
      </w:r>
      <w:r w:rsidRPr="00056819">
        <w:rPr>
          <w:rFonts w:ascii="Sylfaen" w:hAnsi="Sylfaen" w:cs="Sylfaen"/>
        </w:rPr>
        <w:t>და</w:t>
      </w:r>
      <w:r w:rsidRPr="00056819">
        <w:t xml:space="preserve"> „</w:t>
      </w:r>
      <w:r w:rsidRPr="00056819">
        <w:rPr>
          <w:rFonts w:ascii="Sylfaen" w:hAnsi="Sylfaen" w:cs="Sylfaen"/>
        </w:rPr>
        <w:t>საჯარო</w:t>
      </w:r>
      <w:r w:rsidRPr="00056819">
        <w:t xml:space="preserve"> </w:t>
      </w:r>
      <w:r w:rsidRPr="00056819">
        <w:rPr>
          <w:rFonts w:ascii="Sylfaen" w:hAnsi="Sylfaen" w:cs="Sylfaen"/>
        </w:rPr>
        <w:t>სამსახურის</w:t>
      </w:r>
      <w:r w:rsidRPr="00056819">
        <w:t xml:space="preserve"> </w:t>
      </w:r>
      <w:r w:rsidRPr="00056819">
        <w:rPr>
          <w:rFonts w:ascii="Sylfaen" w:hAnsi="Sylfaen" w:cs="Sylfaen"/>
        </w:rPr>
        <w:t>შესახებ</w:t>
      </w:r>
      <w:r w:rsidRPr="00056819">
        <w:t xml:space="preserve">“ </w:t>
      </w:r>
      <w:r w:rsidRPr="00056819">
        <w:rPr>
          <w:rFonts w:ascii="Sylfaen" w:hAnsi="Sylfaen" w:cs="Sylfaen"/>
        </w:rPr>
        <w:t>საქართველოს</w:t>
      </w:r>
      <w:r w:rsidRPr="00056819">
        <w:t xml:space="preserve"> </w:t>
      </w:r>
      <w:r w:rsidRPr="00056819">
        <w:rPr>
          <w:rFonts w:ascii="Sylfaen" w:hAnsi="Sylfaen" w:cs="Sylfaen"/>
        </w:rPr>
        <w:t>კანონების</w:t>
      </w:r>
      <w:r w:rsidRPr="00056819">
        <w:t xml:space="preserve"> </w:t>
      </w:r>
      <w:r w:rsidRPr="00056819">
        <w:rPr>
          <w:rFonts w:ascii="Sylfaen" w:hAnsi="Sylfaen" w:cs="Sylfaen"/>
        </w:rPr>
        <w:t>ფარგლებში</w:t>
      </w:r>
      <w:r w:rsidR="00242C09" w:rsidRPr="00056819">
        <w:rPr>
          <w:rFonts w:ascii="Sylfaen" w:hAnsi="Sylfaen" w:cs="Sylfaen"/>
          <w:lang w:val="ka-GE"/>
        </w:rPr>
        <w:t>,</w:t>
      </w:r>
      <w:r w:rsidRPr="00056819">
        <w:t xml:space="preserve"> </w:t>
      </w:r>
      <w:r w:rsidRPr="00056819">
        <w:rPr>
          <w:rFonts w:ascii="Sylfaen" w:hAnsi="Sylfaen" w:cs="Sylfaen"/>
        </w:rPr>
        <w:t>შრომის</w:t>
      </w:r>
      <w:r w:rsidRPr="00056819">
        <w:t xml:space="preserve"> </w:t>
      </w:r>
      <w:r w:rsidRPr="00056819">
        <w:rPr>
          <w:rFonts w:ascii="Sylfaen" w:hAnsi="Sylfaen" w:cs="Sylfaen"/>
        </w:rPr>
        <w:t>ინსპექტორთა</w:t>
      </w:r>
      <w:r w:rsidRPr="00056819">
        <w:t xml:space="preserve"> </w:t>
      </w:r>
      <w:r w:rsidRPr="00056819">
        <w:rPr>
          <w:rFonts w:ascii="Sylfaen" w:hAnsi="Sylfaen" w:cs="Sylfaen"/>
        </w:rPr>
        <w:t>თანამდებობების</w:t>
      </w:r>
      <w:r w:rsidRPr="00056819">
        <w:t xml:space="preserve"> </w:t>
      </w:r>
      <w:r w:rsidRPr="00056819">
        <w:rPr>
          <w:rFonts w:ascii="Sylfaen" w:hAnsi="Sylfaen" w:cs="Sylfaen"/>
        </w:rPr>
        <w:t>კლასიფიცირებასა</w:t>
      </w:r>
      <w:r w:rsidRPr="00056819">
        <w:t xml:space="preserve"> </w:t>
      </w:r>
      <w:r w:rsidRPr="00056819">
        <w:rPr>
          <w:rFonts w:ascii="Sylfaen" w:hAnsi="Sylfaen" w:cs="Sylfaen"/>
        </w:rPr>
        <w:t>და</w:t>
      </w:r>
      <w:r w:rsidRPr="00056819">
        <w:t xml:space="preserve"> </w:t>
      </w:r>
      <w:r w:rsidRPr="00056819">
        <w:rPr>
          <w:rFonts w:ascii="Sylfaen" w:hAnsi="Sylfaen" w:cs="Sylfaen"/>
        </w:rPr>
        <w:t>შრომის</w:t>
      </w:r>
      <w:r w:rsidRPr="00056819">
        <w:t xml:space="preserve"> </w:t>
      </w:r>
      <w:r w:rsidRPr="00056819">
        <w:rPr>
          <w:rFonts w:ascii="Sylfaen" w:hAnsi="Sylfaen" w:cs="Sylfaen"/>
        </w:rPr>
        <w:t>ანაზღაურებასთან</w:t>
      </w:r>
      <w:r w:rsidRPr="00056819">
        <w:t xml:space="preserve"> </w:t>
      </w:r>
      <w:r w:rsidRPr="00056819">
        <w:rPr>
          <w:rFonts w:ascii="Sylfaen" w:hAnsi="Sylfaen" w:cs="Sylfaen"/>
        </w:rPr>
        <w:t>დაკავშირებული</w:t>
      </w:r>
      <w:r w:rsidRPr="00056819">
        <w:t xml:space="preserve"> </w:t>
      </w:r>
      <w:r w:rsidR="00242C09" w:rsidRPr="00056819">
        <w:rPr>
          <w:rFonts w:ascii="Sylfaen" w:hAnsi="Sylfaen" w:cs="Sylfaen"/>
        </w:rPr>
        <w:t>საკითხებს;</w:t>
      </w:r>
    </w:p>
    <w:p w14:paraId="69F6AC4F" w14:textId="5D5C989A" w:rsidR="00411374" w:rsidRPr="00056819" w:rsidRDefault="00E34579" w:rsidP="004113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en-US"/>
        </w:rPr>
      </w:pPr>
      <w:r w:rsidRPr="00056819">
        <w:rPr>
          <w:rFonts w:ascii="Sylfaen" w:hAnsi="Sylfaen" w:cs="Sylfaen"/>
        </w:rPr>
        <w:t>დ</w:t>
      </w:r>
      <w:r w:rsidRPr="00056819">
        <w:t xml:space="preserve">) </w:t>
      </w:r>
      <w:r w:rsidRPr="00056819">
        <w:rPr>
          <w:rFonts w:ascii="Sylfaen" w:hAnsi="Sylfaen" w:cs="Sylfaen"/>
        </w:rPr>
        <w:t>თანამდებობაზე</w:t>
      </w:r>
      <w:r w:rsidRPr="00056819">
        <w:t xml:space="preserve"> </w:t>
      </w:r>
      <w:r w:rsidRPr="00056819">
        <w:rPr>
          <w:rFonts w:ascii="Sylfaen" w:hAnsi="Sylfaen" w:cs="Sylfaen"/>
        </w:rPr>
        <w:t>ნიშნავს</w:t>
      </w:r>
      <w:r w:rsidRPr="00056819">
        <w:t xml:space="preserve"> </w:t>
      </w:r>
      <w:r w:rsidRPr="00056819">
        <w:rPr>
          <w:rFonts w:ascii="Sylfaen" w:hAnsi="Sylfaen" w:cs="Sylfaen"/>
        </w:rPr>
        <w:t>და</w:t>
      </w:r>
      <w:r w:rsidRPr="00056819">
        <w:t xml:space="preserve"> </w:t>
      </w:r>
      <w:r w:rsidRPr="00056819">
        <w:rPr>
          <w:rFonts w:ascii="Sylfaen" w:hAnsi="Sylfaen" w:cs="Sylfaen"/>
        </w:rPr>
        <w:t>თანამდებობიდან</w:t>
      </w:r>
      <w:r w:rsidRPr="00056819">
        <w:t xml:space="preserve"> </w:t>
      </w:r>
      <w:r w:rsidRPr="00056819">
        <w:rPr>
          <w:rFonts w:ascii="Sylfaen" w:hAnsi="Sylfaen" w:cs="Sylfaen"/>
        </w:rPr>
        <w:t>ათავისუფლებს</w:t>
      </w:r>
      <w:r w:rsidRPr="00056819">
        <w:t xml:space="preserve"> </w:t>
      </w:r>
      <w:r w:rsidRPr="00056819">
        <w:rPr>
          <w:rFonts w:ascii="Sylfaen" w:hAnsi="Sylfaen" w:cs="Sylfaen"/>
        </w:rPr>
        <w:t>შრომის</w:t>
      </w:r>
      <w:r w:rsidRPr="00056819">
        <w:t xml:space="preserve"> </w:t>
      </w:r>
      <w:r w:rsidRPr="00056819">
        <w:rPr>
          <w:rFonts w:ascii="Sylfaen" w:hAnsi="Sylfaen" w:cs="Sylfaen"/>
        </w:rPr>
        <w:t>ინსპექტორებს</w:t>
      </w:r>
      <w:r w:rsidRPr="00056819">
        <w:t xml:space="preserve"> </w:t>
      </w:r>
      <w:r w:rsidRPr="00056819">
        <w:rPr>
          <w:rFonts w:ascii="Sylfaen" w:hAnsi="Sylfaen" w:cs="Sylfaen"/>
        </w:rPr>
        <w:t>და</w:t>
      </w:r>
      <w:r w:rsidRPr="00056819">
        <w:t xml:space="preserve"> </w:t>
      </w:r>
      <w:r w:rsidRPr="00056819">
        <w:rPr>
          <w:rFonts w:ascii="Sylfaen" w:hAnsi="Sylfaen" w:cs="Sylfaen"/>
        </w:rPr>
        <w:t>სამსახურის</w:t>
      </w:r>
      <w:r w:rsidRPr="00056819">
        <w:t xml:space="preserve"> </w:t>
      </w:r>
      <w:r w:rsidRPr="00056819">
        <w:rPr>
          <w:rFonts w:ascii="Sylfaen" w:hAnsi="Sylfaen" w:cs="Sylfaen"/>
        </w:rPr>
        <w:t>სხვა</w:t>
      </w:r>
      <w:r w:rsidRPr="00056819">
        <w:t xml:space="preserve"> </w:t>
      </w:r>
      <w:r w:rsidRPr="00056819">
        <w:rPr>
          <w:rFonts w:ascii="Sylfaen" w:hAnsi="Sylfaen" w:cs="Sylfaen"/>
        </w:rPr>
        <w:t>თანამშრომლებს</w:t>
      </w:r>
      <w:r w:rsidR="00C156FF" w:rsidRPr="00056819">
        <w:rPr>
          <w:rFonts w:ascii="Sylfaen" w:hAnsi="Sylfaen" w:cs="Sylfaen"/>
          <w:lang w:val="ka-GE"/>
        </w:rPr>
        <w:t>;</w:t>
      </w:r>
    </w:p>
    <w:p w14:paraId="648245E5" w14:textId="47157CBC" w:rsidR="003969D3" w:rsidRPr="00056819" w:rsidRDefault="00C156FF" w:rsidP="00396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pPr>
      <w:r w:rsidRPr="00056819">
        <w:rPr>
          <w:rFonts w:ascii="Sylfaen" w:eastAsia="Times New Roman" w:hAnsi="Sylfaen" w:cs="Sylfaen"/>
          <w:noProof/>
          <w:lang w:val="ka-GE" w:eastAsia="ka-GE"/>
        </w:rPr>
        <w:t>ე</w:t>
      </w:r>
      <w:r w:rsidR="003969D3" w:rsidRPr="00056819">
        <w:rPr>
          <w:rFonts w:ascii="Sylfaen" w:eastAsia="Times New Roman" w:hAnsi="Sylfaen" w:cs="Sylfaen"/>
          <w:noProof/>
          <w:lang w:val="ka-GE" w:eastAsia="ka-GE"/>
        </w:rPr>
        <w:t xml:space="preserve">) მინიჭებულ უფლებამოსილებათა ფარგლებში, მოქმედებს დამოუკიდებლად და პერსონალურად აგებს პასუხს </w:t>
      </w:r>
      <w:r w:rsidR="00F67B2C" w:rsidRPr="00056819">
        <w:rPr>
          <w:rFonts w:ascii="Sylfaen" w:eastAsia="Times New Roman" w:hAnsi="Sylfaen" w:cs="Sylfaen"/>
          <w:noProof/>
          <w:lang w:val="ka-GE" w:eastAsia="ka-GE"/>
        </w:rPr>
        <w:t>სამსახურის</w:t>
      </w:r>
      <w:r w:rsidR="003969D3" w:rsidRPr="00056819">
        <w:rPr>
          <w:rFonts w:ascii="Sylfaen" w:eastAsia="Times New Roman" w:hAnsi="Sylfaen" w:cs="Sylfaen"/>
          <w:noProof/>
          <w:lang w:val="ka-GE" w:eastAsia="ka-GE"/>
        </w:rPr>
        <w:t xml:space="preserve"> მიერ განხორციელებული საქმიანობის კანონიერებაზე, მიზა</w:t>
      </w:r>
      <w:r w:rsidR="00F67B2C" w:rsidRPr="00056819">
        <w:rPr>
          <w:rFonts w:ascii="Sylfaen" w:eastAsia="Times New Roman" w:hAnsi="Sylfaen" w:cs="Sylfaen"/>
          <w:noProof/>
          <w:lang w:val="ka-GE" w:eastAsia="ka-GE"/>
        </w:rPr>
        <w:t>ნშეწონილობასა და ეფექტიანობაზე;</w:t>
      </w:r>
    </w:p>
    <w:p w14:paraId="419793A8" w14:textId="2827C95A" w:rsidR="00242C09" w:rsidRPr="00056819" w:rsidRDefault="00C156FF" w:rsidP="00242C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en-US"/>
        </w:rPr>
      </w:pPr>
      <w:r w:rsidRPr="00056819">
        <w:rPr>
          <w:rFonts w:ascii="Sylfaen" w:eastAsia="Times New Roman" w:hAnsi="Sylfaen" w:cs="Sylfaen"/>
          <w:noProof/>
          <w:lang w:val="ka-GE"/>
        </w:rPr>
        <w:lastRenderedPageBreak/>
        <w:t>ვ</w:t>
      </w:r>
      <w:r w:rsidR="00D85975" w:rsidRPr="00056819">
        <w:rPr>
          <w:rFonts w:ascii="Sylfaen" w:eastAsia="Times New Roman" w:hAnsi="Sylfaen" w:cs="Sylfaen"/>
          <w:noProof/>
          <w:lang w:val="en-US"/>
        </w:rPr>
        <w:t>) უძღვება</w:t>
      </w:r>
      <w:r w:rsidR="00242C09" w:rsidRPr="00056819">
        <w:rPr>
          <w:rFonts w:ascii="Sylfaen" w:eastAsia="Times New Roman" w:hAnsi="Sylfaen" w:cs="Sylfaen"/>
          <w:noProof/>
          <w:lang w:val="ka-GE"/>
        </w:rPr>
        <w:t xml:space="preserve"> სამსახურის</w:t>
      </w:r>
      <w:r w:rsidR="008D1454" w:rsidRPr="00056819">
        <w:rPr>
          <w:rFonts w:ascii="Sylfaen" w:eastAsia="Times New Roman" w:hAnsi="Sylfaen" w:cs="Sylfaen"/>
          <w:noProof/>
          <w:lang w:val="en-US"/>
        </w:rPr>
        <w:t xml:space="preserve"> საქმიანობას, ახორციელებს </w:t>
      </w:r>
      <w:r w:rsidR="00242C09" w:rsidRPr="00056819">
        <w:rPr>
          <w:rFonts w:ascii="Sylfaen" w:eastAsia="Times New Roman" w:hAnsi="Sylfaen" w:cs="Sylfaen"/>
          <w:noProof/>
          <w:lang w:val="ka-GE"/>
        </w:rPr>
        <w:t>მის</w:t>
      </w:r>
      <w:r w:rsidR="008D1454" w:rsidRPr="00056819">
        <w:rPr>
          <w:rFonts w:ascii="Sylfaen" w:eastAsia="Times New Roman" w:hAnsi="Sylfaen" w:cs="Sylfaen"/>
          <w:noProof/>
          <w:lang w:val="en-US"/>
        </w:rPr>
        <w:t xml:space="preserve"> საერთო ხელმძღვანელობას, სამართლებრივ, მეთოდურ-საინფორმაციო და მა</w:t>
      </w:r>
      <w:r w:rsidR="00411374" w:rsidRPr="00056819">
        <w:rPr>
          <w:rFonts w:ascii="Sylfaen" w:eastAsia="Times New Roman" w:hAnsi="Sylfaen" w:cs="Sylfaen"/>
          <w:noProof/>
          <w:lang w:val="en-US"/>
        </w:rPr>
        <w:t>ტერიალურ-ტექნ</w:t>
      </w:r>
      <w:r w:rsidR="00D85975" w:rsidRPr="00056819">
        <w:rPr>
          <w:rFonts w:ascii="Sylfaen" w:eastAsia="Times New Roman" w:hAnsi="Sylfaen" w:cs="Sylfaen"/>
          <w:noProof/>
          <w:lang w:val="en-US"/>
        </w:rPr>
        <w:t xml:space="preserve">იკურ უზრუნველყოფას, ახორციელებს </w:t>
      </w:r>
      <w:r w:rsidR="00411374" w:rsidRPr="00056819">
        <w:rPr>
          <w:rFonts w:ascii="Sylfaen" w:eastAsia="Times New Roman" w:hAnsi="Sylfaen" w:cs="Sylfaen"/>
          <w:noProof/>
          <w:lang w:val="ka-GE"/>
        </w:rPr>
        <w:t xml:space="preserve">სამსახურის </w:t>
      </w:r>
      <w:r w:rsidR="00411374" w:rsidRPr="00056819">
        <w:rPr>
          <w:rFonts w:ascii="Sylfaen" w:eastAsia="Times New Roman" w:hAnsi="Sylfaen" w:cs="Sylfaen"/>
          <w:noProof/>
          <w:lang w:val="en-US"/>
        </w:rPr>
        <w:t>საფინანსო-სამეურნეო, საორგანიზაციო საქმიანობისა და მინიჭებული ფუნქციების შესრულების კონტროლს;</w:t>
      </w:r>
    </w:p>
    <w:p w14:paraId="6F087656" w14:textId="36C9455F" w:rsidR="00411374" w:rsidRPr="00056819" w:rsidRDefault="00C156FF" w:rsidP="004113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en-US"/>
        </w:rPr>
      </w:pPr>
      <w:r w:rsidRPr="00056819">
        <w:rPr>
          <w:rFonts w:ascii="Sylfaen" w:eastAsia="Times New Roman" w:hAnsi="Sylfaen" w:cs="Sylfaen"/>
          <w:noProof/>
          <w:lang w:val="ka-GE"/>
        </w:rPr>
        <w:t>ზ</w:t>
      </w:r>
      <w:r w:rsidR="00411374" w:rsidRPr="00056819">
        <w:rPr>
          <w:rFonts w:ascii="Sylfaen" w:eastAsia="Times New Roman" w:hAnsi="Sylfaen" w:cs="Sylfaen"/>
          <w:noProof/>
          <w:lang w:val="en-US"/>
        </w:rPr>
        <w:t xml:space="preserve">) განკარგავს </w:t>
      </w:r>
      <w:r w:rsidR="00411374" w:rsidRPr="00056819">
        <w:rPr>
          <w:rFonts w:ascii="Sylfaen" w:eastAsia="Times New Roman" w:hAnsi="Sylfaen" w:cs="Sylfaen"/>
          <w:noProof/>
          <w:lang w:val="ka-GE"/>
        </w:rPr>
        <w:t>სამსახურის</w:t>
      </w:r>
      <w:r w:rsidR="00411374" w:rsidRPr="00056819">
        <w:rPr>
          <w:rFonts w:ascii="Sylfaen" w:eastAsia="Times New Roman" w:hAnsi="Sylfaen" w:cs="Sylfaen"/>
          <w:noProof/>
          <w:lang w:val="en-US"/>
        </w:rPr>
        <w:t xml:space="preserve"> სახსრებს და აკონტროლებს მათ გამოყენებას, პასუხისმგებელია </w:t>
      </w:r>
      <w:r w:rsidR="00F67B2C" w:rsidRPr="00056819">
        <w:rPr>
          <w:rFonts w:ascii="Sylfaen" w:eastAsia="Times New Roman" w:hAnsi="Sylfaen" w:cs="Sylfaen"/>
          <w:noProof/>
          <w:lang w:val="ka-GE"/>
        </w:rPr>
        <w:t>სამსახურის</w:t>
      </w:r>
      <w:r w:rsidR="00411374" w:rsidRPr="00056819">
        <w:rPr>
          <w:rFonts w:ascii="Sylfaen" w:eastAsia="Times New Roman" w:hAnsi="Sylfaen" w:cs="Sylfaen"/>
          <w:noProof/>
          <w:lang w:val="en-US"/>
        </w:rPr>
        <w:t xml:space="preserve"> საკუთრებაში, მფლობელობასა და/ან სარგებლობაში არსებული ქონებისა და ფულადი სახსრების მიზნობრივ და სწორ ხარჯვაზე;</w:t>
      </w:r>
    </w:p>
    <w:p w14:paraId="32B0A712" w14:textId="04A15B42" w:rsidR="008D1454" w:rsidRPr="00056819" w:rsidRDefault="00C156FF" w:rsidP="008D14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en-US"/>
        </w:rPr>
      </w:pPr>
      <w:r w:rsidRPr="00056819">
        <w:rPr>
          <w:rFonts w:ascii="Sylfaen" w:eastAsia="Times New Roman" w:hAnsi="Sylfaen" w:cs="Sylfaen"/>
          <w:noProof/>
          <w:lang w:val="ka-GE"/>
        </w:rPr>
        <w:t>თ</w:t>
      </w:r>
      <w:r w:rsidR="008D1454" w:rsidRPr="00056819">
        <w:rPr>
          <w:rFonts w:ascii="Sylfaen" w:eastAsia="Times New Roman" w:hAnsi="Sylfaen" w:cs="Sylfaen"/>
          <w:noProof/>
          <w:lang w:val="en-US"/>
        </w:rPr>
        <w:t xml:space="preserve">) წარმოადგენს </w:t>
      </w:r>
      <w:r w:rsidR="00411374" w:rsidRPr="00056819">
        <w:rPr>
          <w:rFonts w:ascii="Sylfaen" w:eastAsia="Times New Roman" w:hAnsi="Sylfaen" w:cs="Sylfaen"/>
          <w:noProof/>
          <w:lang w:val="ka-GE"/>
        </w:rPr>
        <w:t>სამსახურს</w:t>
      </w:r>
      <w:r w:rsidR="008D1454" w:rsidRPr="00056819">
        <w:rPr>
          <w:rFonts w:ascii="Sylfaen" w:eastAsia="Times New Roman" w:hAnsi="Sylfaen" w:cs="Sylfaen"/>
          <w:noProof/>
          <w:lang w:val="en-US"/>
        </w:rPr>
        <w:t xml:space="preserve"> მესამე პირებთან ურთიერთობაში ან ანიჭებს წარმომადგენლობით უფლებამოსილებას;</w:t>
      </w:r>
    </w:p>
    <w:p w14:paraId="3E0631AF" w14:textId="6897DE7E" w:rsidR="008D1454" w:rsidRPr="00056819" w:rsidRDefault="00C156FF" w:rsidP="008D14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en-US"/>
        </w:rPr>
      </w:pPr>
      <w:r w:rsidRPr="00056819">
        <w:rPr>
          <w:rFonts w:ascii="Sylfaen" w:eastAsia="Times New Roman" w:hAnsi="Sylfaen" w:cs="Sylfaen"/>
          <w:noProof/>
          <w:lang w:val="ka-GE"/>
        </w:rPr>
        <w:t>ი</w:t>
      </w:r>
      <w:r w:rsidR="008D1454" w:rsidRPr="00056819">
        <w:rPr>
          <w:rFonts w:ascii="Sylfaen" w:eastAsia="Times New Roman" w:hAnsi="Sylfaen" w:cs="Sylfaen"/>
          <w:noProof/>
          <w:lang w:val="en-US"/>
        </w:rPr>
        <w:t>)  სამინისტროსთან შეთანხმებით</w:t>
      </w:r>
      <w:r w:rsidR="00411374" w:rsidRPr="00056819">
        <w:rPr>
          <w:rFonts w:ascii="Sylfaen" w:eastAsia="Times New Roman" w:hAnsi="Sylfaen" w:cs="Sylfaen"/>
          <w:noProof/>
          <w:lang w:val="ka-GE"/>
        </w:rPr>
        <w:t>,</w:t>
      </w:r>
      <w:r w:rsidR="008D1454" w:rsidRPr="00056819">
        <w:rPr>
          <w:rFonts w:ascii="Sylfaen" w:eastAsia="Times New Roman" w:hAnsi="Sylfaen" w:cs="Sylfaen"/>
          <w:noProof/>
          <w:lang w:val="en-US"/>
        </w:rPr>
        <w:t xml:space="preserve"> უფლებამოსილია</w:t>
      </w:r>
      <w:r w:rsidR="00411374" w:rsidRPr="00056819">
        <w:rPr>
          <w:rFonts w:ascii="Sylfaen" w:eastAsia="Times New Roman" w:hAnsi="Sylfaen" w:cs="Sylfaen"/>
          <w:noProof/>
          <w:lang w:val="ka-GE"/>
        </w:rPr>
        <w:t>,</w:t>
      </w:r>
      <w:r w:rsidR="008D1454" w:rsidRPr="00056819">
        <w:rPr>
          <w:rFonts w:ascii="Sylfaen" w:eastAsia="Times New Roman" w:hAnsi="Sylfaen" w:cs="Sylfaen"/>
          <w:noProof/>
          <w:lang w:val="en-US"/>
        </w:rPr>
        <w:t xml:space="preserve"> დადოს ხელშეკრულებები (შეთანხმებები, მემო</w:t>
      </w:r>
      <w:r w:rsidR="00411374" w:rsidRPr="00056819">
        <w:rPr>
          <w:rFonts w:ascii="Sylfaen" w:eastAsia="Times New Roman" w:hAnsi="Sylfaen" w:cs="Sylfaen"/>
          <w:noProof/>
          <w:lang w:val="en-US"/>
        </w:rPr>
        <w:t>რანდუმები) შრომის უსაფ</w:t>
      </w:r>
      <w:r w:rsidR="00411374" w:rsidRPr="00056819">
        <w:rPr>
          <w:rFonts w:ascii="Sylfaen" w:eastAsia="Times New Roman" w:hAnsi="Sylfaen" w:cs="Sylfaen"/>
          <w:noProof/>
          <w:lang w:val="ka-GE"/>
        </w:rPr>
        <w:t>რთხოების</w:t>
      </w:r>
      <w:r w:rsidR="008D1454" w:rsidRPr="00056819">
        <w:rPr>
          <w:rFonts w:ascii="Sylfaen" w:eastAsia="Times New Roman" w:hAnsi="Sylfaen" w:cs="Sylfaen"/>
          <w:noProof/>
          <w:lang w:val="en-US"/>
        </w:rPr>
        <w:t xml:space="preserve"> სფეროში</w:t>
      </w:r>
      <w:r w:rsidR="00411374" w:rsidRPr="00056819">
        <w:rPr>
          <w:rFonts w:ascii="Sylfaen" w:eastAsia="Times New Roman" w:hAnsi="Sylfaen" w:cs="Sylfaen"/>
          <w:noProof/>
          <w:lang w:val="ka-GE"/>
        </w:rPr>
        <w:t>,</w:t>
      </w:r>
      <w:r w:rsidR="008D1454" w:rsidRPr="00056819">
        <w:rPr>
          <w:rFonts w:ascii="Sylfaen" w:eastAsia="Times New Roman" w:hAnsi="Sylfaen" w:cs="Sylfaen"/>
          <w:noProof/>
          <w:lang w:val="en-US"/>
        </w:rPr>
        <w:t xml:space="preserve"> სხვა ქვეყნის შესაბამის (პარტნიორ) დაწესებულებებთან/ორგანიზაციებთან;</w:t>
      </w:r>
    </w:p>
    <w:p w14:paraId="0EACDFBE" w14:textId="24E87BD7" w:rsidR="008D1454" w:rsidRPr="00056819" w:rsidRDefault="00C156FF" w:rsidP="00F67B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rPr>
      </w:pPr>
      <w:r w:rsidRPr="00056819">
        <w:rPr>
          <w:rFonts w:ascii="Sylfaen" w:eastAsia="Times New Roman" w:hAnsi="Sylfaen" w:cs="Sylfaen"/>
          <w:noProof/>
          <w:lang w:val="en-US"/>
        </w:rPr>
        <w:t>კ</w:t>
      </w:r>
      <w:r w:rsidR="008D1454" w:rsidRPr="00056819">
        <w:rPr>
          <w:rFonts w:ascii="Sylfaen" w:eastAsia="Times New Roman" w:hAnsi="Sylfaen" w:cs="Sylfaen"/>
          <w:noProof/>
          <w:lang w:val="en-US"/>
        </w:rPr>
        <w:t xml:space="preserve">) </w:t>
      </w:r>
      <w:r w:rsidR="00F67B2C" w:rsidRPr="00056819">
        <w:rPr>
          <w:rFonts w:ascii="Sylfaen" w:hAnsi="Sylfaen" w:cs="Sylfaen"/>
        </w:rPr>
        <w:t>სამსახურისა დებულებისა</w:t>
      </w:r>
      <w:r w:rsidR="00F67B2C" w:rsidRPr="00056819">
        <w:t xml:space="preserve"> </w:t>
      </w:r>
      <w:r w:rsidR="00F67B2C" w:rsidRPr="00056819">
        <w:rPr>
          <w:rFonts w:ascii="Sylfaen" w:hAnsi="Sylfaen" w:cs="Sylfaen"/>
        </w:rPr>
        <w:t>და</w:t>
      </w:r>
      <w:r w:rsidR="00F67B2C" w:rsidRPr="00056819">
        <w:t xml:space="preserve"> </w:t>
      </w:r>
      <w:r w:rsidR="00F67B2C" w:rsidRPr="00056819">
        <w:rPr>
          <w:rFonts w:ascii="Sylfaen" w:hAnsi="Sylfaen" w:cs="Sylfaen"/>
        </w:rPr>
        <w:t>საქართველოს</w:t>
      </w:r>
      <w:r w:rsidR="00F67B2C" w:rsidRPr="00056819">
        <w:t xml:space="preserve"> </w:t>
      </w:r>
      <w:r w:rsidR="00F67B2C" w:rsidRPr="00056819">
        <w:rPr>
          <w:rFonts w:ascii="Sylfaen" w:hAnsi="Sylfaen" w:cs="Sylfaen"/>
        </w:rPr>
        <w:t>სხვა</w:t>
      </w:r>
      <w:r w:rsidR="00F67B2C" w:rsidRPr="00056819">
        <w:t xml:space="preserve"> </w:t>
      </w:r>
      <w:r w:rsidR="00F67B2C" w:rsidRPr="00056819">
        <w:rPr>
          <w:rFonts w:ascii="Sylfaen" w:hAnsi="Sylfaen" w:cs="Sylfaen"/>
        </w:rPr>
        <w:t>შესაბამისი</w:t>
      </w:r>
      <w:r w:rsidR="00F67B2C" w:rsidRPr="00056819">
        <w:t xml:space="preserve"> </w:t>
      </w:r>
      <w:r w:rsidR="00F67B2C" w:rsidRPr="00056819">
        <w:rPr>
          <w:rFonts w:ascii="Sylfaen" w:hAnsi="Sylfaen" w:cs="Sylfaen"/>
        </w:rPr>
        <w:t>ნორმატიული</w:t>
      </w:r>
      <w:r w:rsidR="00F67B2C" w:rsidRPr="00056819">
        <w:t xml:space="preserve"> </w:t>
      </w:r>
      <w:r w:rsidR="00F67B2C" w:rsidRPr="00056819">
        <w:rPr>
          <w:rFonts w:ascii="Sylfaen" w:hAnsi="Sylfaen" w:cs="Sylfaen"/>
        </w:rPr>
        <w:t>აქტების</w:t>
      </w:r>
      <w:r w:rsidR="00F67B2C" w:rsidRPr="00056819">
        <w:t xml:space="preserve"> </w:t>
      </w:r>
      <w:r w:rsidR="00F67B2C" w:rsidRPr="00056819">
        <w:rPr>
          <w:rFonts w:ascii="Sylfaen" w:hAnsi="Sylfaen" w:cs="Sylfaen"/>
        </w:rPr>
        <w:t>საფუძველზე და მათ შესასრულებლად გამოსცემს ინდივიდუალურ სამართლებრივ აქტებს, მათ შორის, გადაწყვეტილებას, ბრძანებას, მითითებას</w:t>
      </w:r>
      <w:r w:rsidRPr="00056819">
        <w:rPr>
          <w:rFonts w:ascii="Sylfaen" w:hAnsi="Sylfaen" w:cs="Sylfaen"/>
        </w:rPr>
        <w:t>;</w:t>
      </w:r>
      <w:r w:rsidR="00F67B2C" w:rsidRPr="00056819">
        <w:rPr>
          <w:rFonts w:ascii="Sylfaen" w:hAnsi="Sylfaen" w:cs="Sylfaen"/>
        </w:rPr>
        <w:t xml:space="preserve"> </w:t>
      </w:r>
      <w:r w:rsidR="008D1454" w:rsidRPr="00056819">
        <w:rPr>
          <w:rFonts w:ascii="Sylfaen" w:eastAsia="Times New Roman" w:hAnsi="Sylfaen" w:cs="Sylfaen"/>
          <w:noProof/>
          <w:lang w:val="en-US"/>
        </w:rPr>
        <w:t>აუქმებს ან ცვლის თავისი მოადგილეების ან სტრუქტურული ქვედანაყოფების მიერ მიღებულ გადაწყვეტილებებს;</w:t>
      </w:r>
    </w:p>
    <w:p w14:paraId="19103559" w14:textId="4BEBF044" w:rsidR="008D1454" w:rsidRPr="00056819" w:rsidRDefault="00C156FF" w:rsidP="008D14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en-US"/>
        </w:rPr>
      </w:pPr>
      <w:r w:rsidRPr="00056819">
        <w:rPr>
          <w:rFonts w:ascii="Sylfaen" w:eastAsia="Times New Roman" w:hAnsi="Sylfaen" w:cs="Sylfaen"/>
          <w:noProof/>
          <w:lang w:val="ka-GE"/>
        </w:rPr>
        <w:t>ლ</w:t>
      </w:r>
      <w:r w:rsidR="008D1454" w:rsidRPr="00056819">
        <w:rPr>
          <w:rFonts w:ascii="Sylfaen" w:eastAsia="Times New Roman" w:hAnsi="Sylfaen" w:cs="Sylfaen"/>
          <w:noProof/>
          <w:lang w:val="en-US"/>
        </w:rPr>
        <w:t xml:space="preserve">) ანაწილებს მოვალეობებს </w:t>
      </w:r>
      <w:r w:rsidRPr="00056819">
        <w:rPr>
          <w:rFonts w:ascii="Sylfaen" w:eastAsia="Times New Roman" w:hAnsi="Sylfaen" w:cs="Sylfaen"/>
          <w:noProof/>
          <w:lang w:val="ka-GE" w:eastAsia="ka-GE"/>
        </w:rPr>
        <w:t xml:space="preserve">მოადგილეებს, </w:t>
      </w:r>
      <w:r w:rsidR="00411374" w:rsidRPr="00056819">
        <w:rPr>
          <w:rFonts w:ascii="Sylfaen" w:eastAsia="Times New Roman" w:hAnsi="Sylfaen" w:cs="Sylfaen"/>
          <w:noProof/>
          <w:lang w:val="ka-GE"/>
        </w:rPr>
        <w:t>სამსახურის</w:t>
      </w:r>
      <w:r w:rsidR="008D1454" w:rsidRPr="00056819">
        <w:rPr>
          <w:rFonts w:ascii="Sylfaen" w:eastAsia="Times New Roman" w:hAnsi="Sylfaen" w:cs="Sylfaen"/>
          <w:noProof/>
          <w:lang w:val="en-US"/>
        </w:rPr>
        <w:t xml:space="preserve"> თანამშრომლებს შორის, აძლევს მათ სათანადო მითითებებს და დავალებებს, აკონტროლებს </w:t>
      </w:r>
      <w:r w:rsidR="00411374" w:rsidRPr="00056819">
        <w:rPr>
          <w:rFonts w:ascii="Sylfaen" w:eastAsia="Times New Roman" w:hAnsi="Sylfaen" w:cs="Sylfaen"/>
          <w:noProof/>
          <w:lang w:val="ka-GE"/>
        </w:rPr>
        <w:t>სამსახურის</w:t>
      </w:r>
      <w:r w:rsidR="008D1454" w:rsidRPr="00056819">
        <w:rPr>
          <w:rFonts w:ascii="Sylfaen" w:eastAsia="Times New Roman" w:hAnsi="Sylfaen" w:cs="Sylfaen"/>
          <w:noProof/>
          <w:lang w:val="en-US"/>
        </w:rPr>
        <w:t xml:space="preserve"> თანამშრომელთა მიერ სამსახურებრივი მოვალეობების შესრულებას;</w:t>
      </w:r>
    </w:p>
    <w:p w14:paraId="6E5EC7DF" w14:textId="26A49B11" w:rsidR="00C156FF" w:rsidRPr="00056819" w:rsidRDefault="00C156FF" w:rsidP="00C15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en-US"/>
        </w:rPr>
      </w:pPr>
      <w:r w:rsidRPr="00056819">
        <w:rPr>
          <w:rFonts w:ascii="Sylfaen" w:eastAsia="Times New Roman" w:hAnsi="Sylfaen" w:cs="Sylfaen"/>
          <w:noProof/>
          <w:lang w:val="en-US"/>
        </w:rPr>
        <w:t>მ</w:t>
      </w:r>
      <w:r w:rsidR="008D1454" w:rsidRPr="00056819">
        <w:rPr>
          <w:rFonts w:ascii="Sylfaen" w:eastAsia="Times New Roman" w:hAnsi="Sylfaen" w:cs="Sylfaen"/>
          <w:noProof/>
          <w:lang w:val="en-US"/>
        </w:rPr>
        <w:t xml:space="preserve">) ზრუნავს </w:t>
      </w:r>
      <w:r w:rsidR="00411374" w:rsidRPr="00056819">
        <w:rPr>
          <w:rFonts w:ascii="Sylfaen" w:eastAsia="Times New Roman" w:hAnsi="Sylfaen" w:cs="Sylfaen"/>
          <w:noProof/>
          <w:lang w:val="ka-GE"/>
        </w:rPr>
        <w:t>სამსახურის</w:t>
      </w:r>
      <w:r w:rsidR="008D1454" w:rsidRPr="00056819">
        <w:rPr>
          <w:rFonts w:ascii="Sylfaen" w:eastAsia="Times New Roman" w:hAnsi="Sylfaen" w:cs="Sylfaen"/>
          <w:noProof/>
          <w:lang w:val="en-US"/>
        </w:rPr>
        <w:t xml:space="preserve"> თანამშრომელთა პროფესიული უნარ-ჩვევების განვითარებასა და კვალიფიკაციის ამაღლებაზე;</w:t>
      </w:r>
      <w:r w:rsidRPr="00056819">
        <w:rPr>
          <w:rFonts w:ascii="Sylfaen" w:eastAsia="Times New Roman" w:hAnsi="Sylfaen" w:cs="Sylfaen"/>
          <w:noProof/>
          <w:lang w:val="ka-GE"/>
        </w:rPr>
        <w:t xml:space="preserve"> </w:t>
      </w:r>
      <w:r w:rsidRPr="00056819">
        <w:rPr>
          <w:rFonts w:ascii="Sylfaen" w:eastAsia="Times New Roman" w:hAnsi="Sylfaen" w:cs="Sylfaen"/>
          <w:noProof/>
          <w:lang w:val="en-US"/>
        </w:rPr>
        <w:t>მათ მიმართ იყენებს წახალისებისა და დისციპლინური პასუხისმგებლობის ზომებს;</w:t>
      </w:r>
    </w:p>
    <w:p w14:paraId="4E4305CD" w14:textId="77777777" w:rsidR="00C156FF" w:rsidRPr="00056819" w:rsidRDefault="00C156FF" w:rsidP="00C15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en-US"/>
        </w:rPr>
      </w:pPr>
      <w:r w:rsidRPr="00056819">
        <w:rPr>
          <w:rFonts w:ascii="Sylfaen" w:eastAsia="Times New Roman" w:hAnsi="Sylfaen" w:cs="Sylfaen"/>
          <w:noProof/>
          <w:lang w:val="en-US"/>
        </w:rPr>
        <w:t>ნ) უფლებამოსილია სამსხურის თანამშრომლებს განსაკუთრებით საპასუხისმგებლო ფუნქციური დატვირთვისთვის ან შესრულებული სამუშაოსთვის, რომელიც აღემატება მათ ჩვეულ სამსახურებრივ მოვალეობებს, სამინისტროსთან შეთანხმებით, დაუწესოს დამატებითი საზღაური (დანამატი), მოქმედი კანონმდებლობის შესაბამისად;</w:t>
      </w:r>
    </w:p>
    <w:p w14:paraId="3E5C6377" w14:textId="77777777" w:rsidR="004446F0" w:rsidRPr="00056819" w:rsidRDefault="00C156FF" w:rsidP="00C15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en-US"/>
        </w:rPr>
      </w:pPr>
      <w:r w:rsidRPr="00056819">
        <w:rPr>
          <w:rFonts w:ascii="Sylfaen" w:eastAsia="Times New Roman" w:hAnsi="Sylfaen" w:cs="Sylfaen"/>
          <w:noProof/>
          <w:lang w:val="en-US"/>
        </w:rPr>
        <w:t>ო) „საჯარო სამსახურის შესახებ“ საქართველოს კანონის მოთხოვნათა დაცვით განსაზღვრავს შრომის ინსპექტორის თანამდებობაზე დანიშვნისთვის აუცილებელ საკვალიფიკაციო მოთხოვნებს;</w:t>
      </w:r>
    </w:p>
    <w:p w14:paraId="6CE851F8" w14:textId="1D66EA77" w:rsidR="00C156FF" w:rsidRDefault="004446F0" w:rsidP="00C15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en-US"/>
        </w:rPr>
      </w:pPr>
      <w:r w:rsidRPr="00056819">
        <w:rPr>
          <w:rFonts w:ascii="Sylfaen" w:eastAsia="Times New Roman" w:hAnsi="Sylfaen" w:cs="Sylfaen"/>
          <w:noProof/>
          <w:lang w:val="ka-GE"/>
        </w:rPr>
        <w:t xml:space="preserve">პ) </w:t>
      </w:r>
      <w:r w:rsidRPr="00056819">
        <w:rPr>
          <w:rFonts w:ascii="Sylfaen" w:eastAsia="Times New Roman" w:hAnsi="Sylfaen" w:cs="Sylfaen"/>
          <w:noProof/>
          <w:lang w:val="en-US"/>
        </w:rPr>
        <w:t xml:space="preserve">ადმინისტრაციულ-სამართლებრივი აქტით, </w:t>
      </w:r>
      <w:r w:rsidRPr="00056819">
        <w:rPr>
          <w:rFonts w:ascii="Sylfaen" w:eastAsia="Times New Roman" w:hAnsi="Sylfaen" w:cs="Sylfaen"/>
          <w:noProof/>
          <w:lang w:val="ka-GE"/>
        </w:rPr>
        <w:t xml:space="preserve">განსაზღვრავს </w:t>
      </w:r>
      <w:r w:rsidRPr="00056819">
        <w:rPr>
          <w:rFonts w:ascii="Sylfaen" w:eastAsia="Times New Roman" w:hAnsi="Sylfaen" w:cs="Sylfaen"/>
          <w:noProof/>
          <w:lang w:val="en-US"/>
        </w:rPr>
        <w:t xml:space="preserve">შრომის ინსპექტორთა ჯანმრთელობის დაზღვევის მინიმალურ პირობებს; </w:t>
      </w:r>
    </w:p>
    <w:p w14:paraId="5466527D" w14:textId="6E2AD367" w:rsidR="00056819" w:rsidRDefault="00056819" w:rsidP="00C156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rPr>
        <w:t xml:space="preserve">ჟ) </w:t>
      </w:r>
      <w:r w:rsidRPr="00056819">
        <w:rPr>
          <w:rFonts w:ascii="Sylfaen" w:eastAsia="Times New Roman" w:hAnsi="Sylfaen" w:cs="Sylfaen"/>
          <w:noProof/>
          <w:lang w:val="en-US"/>
        </w:rPr>
        <w:t xml:space="preserve">წელიწადში ერთხელ, კალენდარული წლის დასრულებიდან არაუგვიანეს 6 თვისა, მრჩეველთა </w:t>
      </w:r>
      <w:r w:rsidRPr="00056819">
        <w:rPr>
          <w:rFonts w:ascii="Sylfaen" w:eastAsia="Times New Roman" w:hAnsi="Sylfaen" w:cs="Sylfaen"/>
          <w:noProof/>
          <w:lang w:val="en-US"/>
        </w:rPr>
        <w:t>საბჭო</w:t>
      </w:r>
      <w:r w:rsidRPr="00056819">
        <w:rPr>
          <w:rFonts w:ascii="Sylfaen" w:eastAsia="Times New Roman" w:hAnsi="Sylfaen" w:cs="Sylfaen"/>
          <w:noProof/>
          <w:lang w:val="en-US"/>
        </w:rPr>
        <w:t>ს და ს</w:t>
      </w:r>
      <w:r>
        <w:rPr>
          <w:rFonts w:ascii="Sylfaen" w:eastAsia="Times New Roman" w:hAnsi="Sylfaen" w:cs="Sylfaen"/>
          <w:noProof/>
          <w:lang w:val="en-US"/>
        </w:rPr>
        <w:t>აქართველოს პარლამენტს წარუდგენს</w:t>
      </w:r>
      <w:r w:rsidRPr="00056819">
        <w:rPr>
          <w:rFonts w:ascii="Sylfaen" w:eastAsia="Times New Roman" w:hAnsi="Sylfaen" w:cs="Sylfaen"/>
          <w:noProof/>
          <w:lang w:val="en-US"/>
        </w:rPr>
        <w:t xml:space="preserve"> ანგარიში </w:t>
      </w:r>
      <w:r>
        <w:rPr>
          <w:rFonts w:ascii="Sylfaen" w:eastAsia="Times New Roman" w:hAnsi="Sylfaen" w:cs="Sylfaen"/>
          <w:noProof/>
          <w:lang w:val="en-US"/>
        </w:rPr>
        <w:t>სამსახურის საქმიანობის შესახებ;</w:t>
      </w:r>
    </w:p>
    <w:p w14:paraId="008F9BDA" w14:textId="38E5FF70" w:rsidR="008D1454" w:rsidRPr="00056819" w:rsidRDefault="00056819" w:rsidP="008D14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rPr>
        <w:t>რ</w:t>
      </w:r>
      <w:r w:rsidR="008D1454" w:rsidRPr="00056819">
        <w:rPr>
          <w:rFonts w:ascii="Sylfaen" w:eastAsia="Times New Roman" w:hAnsi="Sylfaen" w:cs="Sylfaen"/>
          <w:noProof/>
          <w:lang w:val="en-US"/>
        </w:rPr>
        <w:t>) სამინისტროსთან შეთანხმებით</w:t>
      </w:r>
      <w:r w:rsidR="00411374" w:rsidRPr="00056819">
        <w:rPr>
          <w:rFonts w:ascii="Sylfaen" w:eastAsia="Times New Roman" w:hAnsi="Sylfaen" w:cs="Sylfaen"/>
          <w:noProof/>
          <w:lang w:val="en-US"/>
        </w:rPr>
        <w:t>,</w:t>
      </w:r>
      <w:r w:rsidR="008D1454" w:rsidRPr="00056819">
        <w:rPr>
          <w:rFonts w:ascii="Sylfaen" w:eastAsia="Times New Roman" w:hAnsi="Sylfaen" w:cs="Sylfaen"/>
          <w:noProof/>
          <w:lang w:val="en-US"/>
        </w:rPr>
        <w:t xml:space="preserve"> ამტკიცებს</w:t>
      </w:r>
      <w:r w:rsidR="00411374" w:rsidRPr="00056819">
        <w:rPr>
          <w:rFonts w:ascii="Sylfaen" w:eastAsia="Times New Roman" w:hAnsi="Sylfaen" w:cs="Sylfaen"/>
          <w:noProof/>
          <w:lang w:val="en-US"/>
        </w:rPr>
        <w:t xml:space="preserve"> სამსახურის</w:t>
      </w:r>
      <w:r w:rsidR="008D1454" w:rsidRPr="00056819">
        <w:rPr>
          <w:rFonts w:ascii="Sylfaen" w:eastAsia="Times New Roman" w:hAnsi="Sylfaen" w:cs="Sylfaen"/>
          <w:noProof/>
          <w:lang w:val="en-US"/>
        </w:rPr>
        <w:t xml:space="preserve"> სახელფასო ფონდსა და საშტატო ნუსხას;</w:t>
      </w:r>
    </w:p>
    <w:p w14:paraId="205A98EB" w14:textId="7F888A47" w:rsidR="008D1454" w:rsidRPr="00056819" w:rsidRDefault="00056819" w:rsidP="008D14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ს</w:t>
      </w:r>
      <w:r w:rsidR="008D1454" w:rsidRPr="00056819">
        <w:rPr>
          <w:rFonts w:ascii="Sylfaen" w:eastAsia="Times New Roman" w:hAnsi="Sylfaen" w:cs="Sylfaen"/>
          <w:noProof/>
          <w:lang w:val="en-US"/>
        </w:rPr>
        <w:t xml:space="preserve">) სამინისტროში წარადგენს </w:t>
      </w:r>
      <w:r w:rsidR="00411374" w:rsidRPr="00056819">
        <w:rPr>
          <w:rFonts w:ascii="Sylfaen" w:eastAsia="Times New Roman" w:hAnsi="Sylfaen" w:cs="Sylfaen"/>
          <w:noProof/>
          <w:lang w:val="en-US"/>
        </w:rPr>
        <w:t xml:space="preserve">სამსახურის </w:t>
      </w:r>
      <w:r w:rsidR="008D1454" w:rsidRPr="00056819">
        <w:rPr>
          <w:rFonts w:ascii="Sylfaen" w:eastAsia="Times New Roman" w:hAnsi="Sylfaen" w:cs="Sylfaen"/>
          <w:noProof/>
          <w:lang w:val="en-US"/>
        </w:rPr>
        <w:t>ბიუჯეტის პროექტს;</w:t>
      </w:r>
    </w:p>
    <w:p w14:paraId="4EA934FB" w14:textId="4F1D0906" w:rsidR="008D1454" w:rsidRPr="00056819" w:rsidRDefault="00056819" w:rsidP="008D14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ტ</w:t>
      </w:r>
      <w:r w:rsidR="008D1454" w:rsidRPr="00056819">
        <w:rPr>
          <w:rFonts w:ascii="Sylfaen" w:eastAsia="Times New Roman" w:hAnsi="Sylfaen" w:cs="Sylfaen"/>
          <w:noProof/>
          <w:lang w:val="en-US"/>
        </w:rPr>
        <w:t xml:space="preserve">) ამტკიცებს </w:t>
      </w:r>
      <w:r w:rsidR="00411374" w:rsidRPr="00056819">
        <w:rPr>
          <w:rFonts w:ascii="Sylfaen" w:eastAsia="Times New Roman" w:hAnsi="Sylfaen" w:cs="Sylfaen"/>
          <w:noProof/>
          <w:lang w:val="en-US"/>
        </w:rPr>
        <w:t>სამსახურის</w:t>
      </w:r>
      <w:r w:rsidR="008D1454" w:rsidRPr="00056819">
        <w:rPr>
          <w:rFonts w:ascii="Sylfaen" w:eastAsia="Times New Roman" w:hAnsi="Sylfaen" w:cs="Sylfaen"/>
          <w:noProof/>
          <w:lang w:val="en-US"/>
        </w:rPr>
        <w:t xml:space="preserve"> შინაგანაწესს, </w:t>
      </w:r>
      <w:r w:rsidR="00411374" w:rsidRPr="00056819">
        <w:rPr>
          <w:rFonts w:ascii="Sylfaen" w:eastAsia="Times New Roman" w:hAnsi="Sylfaen" w:cs="Sylfaen"/>
          <w:noProof/>
          <w:lang w:val="en-US"/>
        </w:rPr>
        <w:t>სამსახურის</w:t>
      </w:r>
      <w:r w:rsidR="008D1454" w:rsidRPr="00056819">
        <w:rPr>
          <w:rFonts w:ascii="Sylfaen" w:eastAsia="Times New Roman" w:hAnsi="Sylfaen" w:cs="Sylfaen"/>
          <w:noProof/>
          <w:lang w:val="en-US"/>
        </w:rPr>
        <w:t xml:space="preserve"> სტრუქტურული ქვედანაყოფების დებულებებს, განსაზღვრავს </w:t>
      </w:r>
      <w:r w:rsidR="00411374" w:rsidRPr="00056819">
        <w:rPr>
          <w:rFonts w:ascii="Sylfaen" w:eastAsia="Times New Roman" w:hAnsi="Sylfaen" w:cs="Sylfaen"/>
          <w:noProof/>
          <w:lang w:val="ka-GE"/>
        </w:rPr>
        <w:t xml:space="preserve">სამსახურის </w:t>
      </w:r>
      <w:r w:rsidR="008D1454" w:rsidRPr="00056819">
        <w:rPr>
          <w:rFonts w:ascii="Sylfaen" w:eastAsia="Times New Roman" w:hAnsi="Sylfaen" w:cs="Sylfaen"/>
          <w:noProof/>
          <w:lang w:val="en-US"/>
        </w:rPr>
        <w:t>საორგანიზაციო და ადმინისტრაციულ ხარჯებს;</w:t>
      </w:r>
    </w:p>
    <w:p w14:paraId="4C625CB5" w14:textId="5077C614" w:rsidR="008D1454" w:rsidRPr="00056819" w:rsidRDefault="00056819" w:rsidP="008D14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en-US"/>
        </w:rPr>
      </w:pPr>
      <w:r>
        <w:rPr>
          <w:rFonts w:ascii="Sylfaen" w:eastAsia="Times New Roman" w:hAnsi="Sylfaen" w:cs="Sylfaen"/>
          <w:noProof/>
          <w:lang w:val="ka-GE"/>
        </w:rPr>
        <w:t>უ</w:t>
      </w:r>
      <w:r w:rsidR="008D1454" w:rsidRPr="00056819">
        <w:rPr>
          <w:rFonts w:ascii="Sylfaen" w:eastAsia="Times New Roman" w:hAnsi="Sylfaen" w:cs="Sylfaen"/>
          <w:noProof/>
          <w:lang w:val="en-US"/>
        </w:rPr>
        <w:t xml:space="preserve">) </w:t>
      </w:r>
      <w:r w:rsidR="00411374" w:rsidRPr="00056819">
        <w:rPr>
          <w:rFonts w:ascii="Sylfaen" w:eastAsia="Times New Roman" w:hAnsi="Sylfaen" w:cs="Sylfaen"/>
          <w:noProof/>
          <w:lang w:val="ka-GE"/>
        </w:rPr>
        <w:t>სამსახურის</w:t>
      </w:r>
      <w:r w:rsidR="008D1454" w:rsidRPr="00056819">
        <w:rPr>
          <w:rFonts w:ascii="Sylfaen" w:eastAsia="Times New Roman" w:hAnsi="Sylfaen" w:cs="Sylfaen"/>
          <w:noProof/>
          <w:lang w:val="en-US"/>
        </w:rPr>
        <w:t xml:space="preserve"> ორგანიზაციულ საკითხებთან დაკავშირებით უფლებამოსილია შექმნას სათათბირო ორგანოები (კომისიები და საბჭოები) და სამუშაო ჯგუფები, განსაზღვროს მისი უფლებამოსილებები, თუ კანონმდებლობით სხვა რამ არ არის განსაზღვრული;</w:t>
      </w:r>
    </w:p>
    <w:p w14:paraId="748B73E7" w14:textId="4CAA6F71" w:rsidR="008D1454" w:rsidRPr="00056819" w:rsidRDefault="00056819" w:rsidP="008D14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en-US"/>
        </w:rPr>
      </w:pPr>
      <w:r>
        <w:rPr>
          <w:rFonts w:ascii="Sylfaen" w:eastAsia="Times New Roman" w:hAnsi="Sylfaen" w:cs="Sylfaen"/>
          <w:noProof/>
          <w:lang w:val="en-US"/>
        </w:rPr>
        <w:t>ფ</w:t>
      </w:r>
      <w:r w:rsidR="008D1454" w:rsidRPr="00056819">
        <w:rPr>
          <w:rFonts w:ascii="Sylfaen" w:eastAsia="Times New Roman" w:hAnsi="Sylfaen" w:cs="Sylfaen"/>
          <w:noProof/>
          <w:lang w:val="en-US"/>
        </w:rPr>
        <w:t xml:space="preserve">) </w:t>
      </w:r>
      <w:r w:rsidR="00411374" w:rsidRPr="00056819">
        <w:rPr>
          <w:rFonts w:ascii="Sylfaen" w:eastAsia="Times New Roman" w:hAnsi="Sylfaen" w:cs="Sylfaen"/>
          <w:noProof/>
          <w:lang w:val="ka-GE"/>
        </w:rPr>
        <w:t>სამსახურის</w:t>
      </w:r>
      <w:r w:rsidR="008D1454" w:rsidRPr="00056819">
        <w:rPr>
          <w:rFonts w:ascii="Sylfaen" w:eastAsia="Times New Roman" w:hAnsi="Sylfaen" w:cs="Sylfaen"/>
          <w:noProof/>
          <w:lang w:val="en-US"/>
        </w:rPr>
        <w:t xml:space="preserve"> საქმიანობის ორგანიზების სრულყოფის მიზნით ამტკიცებს შესაბამის ინსტრუქციებს/წესებს;</w:t>
      </w:r>
    </w:p>
    <w:p w14:paraId="24EA5131" w14:textId="0F1436A3" w:rsidR="00FC04F2" w:rsidRPr="00056819" w:rsidRDefault="00056819" w:rsidP="00FC04F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pPr>
      <w:r>
        <w:rPr>
          <w:rFonts w:ascii="Sylfaen" w:eastAsia="Times New Roman" w:hAnsi="Sylfaen" w:cs="Sylfaen"/>
          <w:noProof/>
          <w:lang w:val="en-US"/>
        </w:rPr>
        <w:t>ქ</w:t>
      </w:r>
      <w:r w:rsidR="008D1454" w:rsidRPr="00056819">
        <w:rPr>
          <w:rFonts w:ascii="Sylfaen" w:eastAsia="Times New Roman" w:hAnsi="Sylfaen" w:cs="Sylfaen"/>
          <w:noProof/>
          <w:lang w:val="en-US"/>
        </w:rPr>
        <w:t xml:space="preserve">) </w:t>
      </w:r>
      <w:r w:rsidR="00FC04F2" w:rsidRPr="00056819">
        <w:rPr>
          <w:rFonts w:ascii="Sylfaen" w:hAnsi="Sylfaen" w:cs="Sylfaen"/>
        </w:rPr>
        <w:t>ახორციელებს</w:t>
      </w:r>
      <w:r w:rsidR="00FC04F2" w:rsidRPr="00056819">
        <w:t xml:space="preserve"> </w:t>
      </w:r>
      <w:r w:rsidR="00FC04F2" w:rsidRPr="00056819">
        <w:rPr>
          <w:rFonts w:ascii="Sylfaen" w:hAnsi="Sylfaen" w:cs="Sylfaen"/>
        </w:rPr>
        <w:t>ამ</w:t>
      </w:r>
      <w:r w:rsidR="00FC04F2" w:rsidRPr="00056819">
        <w:t xml:space="preserve"> </w:t>
      </w:r>
      <w:r w:rsidR="00FC04F2" w:rsidRPr="00056819">
        <w:rPr>
          <w:rFonts w:ascii="Sylfaen" w:hAnsi="Sylfaen" w:cs="Sylfaen"/>
        </w:rPr>
        <w:t>დებულებითა</w:t>
      </w:r>
      <w:r w:rsidR="00FC04F2" w:rsidRPr="00056819">
        <w:t xml:space="preserve"> </w:t>
      </w:r>
      <w:r w:rsidR="00FC04F2" w:rsidRPr="00056819">
        <w:rPr>
          <w:rFonts w:ascii="Sylfaen" w:hAnsi="Sylfaen" w:cs="Sylfaen"/>
        </w:rPr>
        <w:t>და</w:t>
      </w:r>
      <w:r w:rsidR="00FC04F2" w:rsidRPr="00056819">
        <w:t xml:space="preserve"> </w:t>
      </w:r>
      <w:r w:rsidR="00FC04F2" w:rsidRPr="00056819">
        <w:rPr>
          <w:rFonts w:ascii="Sylfaen" w:hAnsi="Sylfaen" w:cs="Sylfaen"/>
        </w:rPr>
        <w:t>სხვა</w:t>
      </w:r>
      <w:r w:rsidR="00FC04F2" w:rsidRPr="00056819">
        <w:t xml:space="preserve"> </w:t>
      </w:r>
      <w:r w:rsidR="00FC04F2" w:rsidRPr="00056819">
        <w:rPr>
          <w:rFonts w:ascii="Sylfaen" w:hAnsi="Sylfaen" w:cs="Sylfaen"/>
          <w:lang w:val="ka-GE"/>
        </w:rPr>
        <w:t xml:space="preserve">სამართლებრივი </w:t>
      </w:r>
      <w:r w:rsidR="00FC04F2" w:rsidRPr="00056819">
        <w:rPr>
          <w:rFonts w:ascii="Sylfaen" w:hAnsi="Sylfaen" w:cs="Sylfaen"/>
        </w:rPr>
        <w:t>აქტებით</w:t>
      </w:r>
      <w:r w:rsidR="00FC04F2" w:rsidRPr="00056819">
        <w:t xml:space="preserve"> </w:t>
      </w:r>
      <w:r w:rsidR="00FC04F2" w:rsidRPr="00056819">
        <w:rPr>
          <w:rFonts w:ascii="Sylfaen" w:hAnsi="Sylfaen" w:cs="Sylfaen"/>
        </w:rPr>
        <w:t>გათვალისწინებულ</w:t>
      </w:r>
      <w:r w:rsidR="00FC04F2" w:rsidRPr="00056819">
        <w:t xml:space="preserve"> </w:t>
      </w:r>
      <w:r w:rsidR="00FC04F2" w:rsidRPr="00056819">
        <w:rPr>
          <w:rFonts w:ascii="Sylfaen" w:hAnsi="Sylfaen" w:cs="Sylfaen"/>
        </w:rPr>
        <w:t>სხვა</w:t>
      </w:r>
      <w:r w:rsidR="00FC04F2" w:rsidRPr="00056819">
        <w:t xml:space="preserve"> </w:t>
      </w:r>
      <w:r w:rsidR="00FC04F2" w:rsidRPr="00056819">
        <w:rPr>
          <w:rFonts w:ascii="Sylfaen" w:hAnsi="Sylfaen" w:cs="Sylfaen"/>
        </w:rPr>
        <w:t>უფლებამოსილებებს</w:t>
      </w:r>
      <w:r w:rsidR="00FC04F2" w:rsidRPr="00056819">
        <w:t xml:space="preserve">. </w:t>
      </w:r>
    </w:p>
    <w:p w14:paraId="33C6B788" w14:textId="0467954C" w:rsidR="00C156FF" w:rsidRPr="00056819" w:rsidRDefault="00C156FF" w:rsidP="002313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lang w:val="ka-GE" w:eastAsia="ka-GE"/>
        </w:rPr>
      </w:pPr>
    </w:p>
    <w:p w14:paraId="5AD771D5" w14:textId="0B1806BA" w:rsidR="005B509E" w:rsidRPr="00056819" w:rsidRDefault="00107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lang w:val="ka-GE" w:eastAsia="ka-GE"/>
        </w:rPr>
      </w:pPr>
      <w:r w:rsidRPr="00056819">
        <w:rPr>
          <w:rFonts w:ascii="Sylfaen" w:eastAsia="Times New Roman" w:hAnsi="Sylfaen" w:cs="Sylfaen"/>
          <w:b/>
          <w:bCs/>
          <w:noProof/>
          <w:lang w:val="ka-GE" w:eastAsia="ka-GE"/>
        </w:rPr>
        <w:lastRenderedPageBreak/>
        <w:t>მუხლი 5</w:t>
      </w:r>
      <w:r w:rsidR="0084791B" w:rsidRPr="00056819">
        <w:rPr>
          <w:rFonts w:ascii="Sylfaen" w:eastAsia="Times New Roman" w:hAnsi="Sylfaen" w:cs="Sylfaen"/>
          <w:b/>
          <w:bCs/>
          <w:noProof/>
          <w:lang w:val="ka-GE" w:eastAsia="ka-GE"/>
        </w:rPr>
        <w:t>. სახელმწიფო კონტროლის ფორმა და ფარგლები</w:t>
      </w:r>
    </w:p>
    <w:p w14:paraId="3A34295B" w14:textId="78239C9B" w:rsidR="003969D3" w:rsidRPr="00056819" w:rsidRDefault="003969D3" w:rsidP="00396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lang w:val="ka-GE" w:eastAsia="ka-GE"/>
        </w:rPr>
      </w:pPr>
      <w:r w:rsidRPr="00056819">
        <w:rPr>
          <w:rFonts w:ascii="Sylfaen" w:hAnsi="Sylfaen" w:cs="Sylfaen"/>
          <w:noProof/>
          <w:lang w:val="ka-GE" w:eastAsia="ka-GE"/>
        </w:rPr>
        <w:t xml:space="preserve">1. </w:t>
      </w:r>
      <w:r w:rsidRPr="00056819">
        <w:rPr>
          <w:rFonts w:ascii="Sylfaen" w:eastAsia="Times New Roman" w:hAnsi="Sylfaen" w:cs="Sylfaen"/>
          <w:noProof/>
          <w:lang w:val="ka-GE" w:eastAsia="ka-GE"/>
        </w:rPr>
        <w:t>სამსახურის სახელმწიფო კონტროლს ახორციელებს მინისტრი, რომელიც ზედამხედველობს სამსახურის საქმიანობის კანონიერებასა და ეფექტიანობას, აგრეთვე მის საფინანსო-ეკონომიკურ საქმიანობას. მინისტრი უფლებამოსილია შრომის სამსახურის სახელმწიფო კონტროლის განსახორციელებლად შეაჩეროს ან გააუქმოს მთავარი შრომის ინსპექტორის არამართლზომიერი გადაწყვეტილება.</w:t>
      </w:r>
    </w:p>
    <w:p w14:paraId="5A6D3AE3" w14:textId="65E90473" w:rsidR="005B509E" w:rsidRPr="00056819" w:rsidRDefault="003969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ka-GE"/>
        </w:rPr>
      </w:pPr>
      <w:r w:rsidRPr="00056819">
        <w:rPr>
          <w:rFonts w:ascii="Sylfaen" w:eastAsia="Times New Roman" w:hAnsi="Sylfaen" w:cs="Sylfaen"/>
          <w:noProof/>
          <w:lang w:val="ka-GE" w:eastAsia="ka-GE"/>
        </w:rPr>
        <w:t>3. მინისტრი</w:t>
      </w:r>
      <w:r w:rsidR="0084791B" w:rsidRPr="00056819">
        <w:rPr>
          <w:rFonts w:ascii="Sylfaen" w:eastAsia="Times New Roman" w:hAnsi="Sylfaen" w:cs="Sylfaen"/>
          <w:noProof/>
          <w:lang w:val="ka-GE" w:eastAsia="ka-GE"/>
        </w:rPr>
        <w:t xml:space="preserve"> უფლებამოსილია, მოითხოვოს კონტროლის განსახორციელებლად საჭირო მასალებისა და ინფორმაციის წარდგენა.</w:t>
      </w:r>
    </w:p>
    <w:p w14:paraId="2B790835" w14:textId="77777777" w:rsidR="005B509E" w:rsidRPr="00056819" w:rsidRDefault="005B50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ka-GE"/>
        </w:rPr>
      </w:pPr>
    </w:p>
    <w:p w14:paraId="5D3CA8C0" w14:textId="4DEA910D" w:rsidR="005B509E" w:rsidRPr="00056819" w:rsidRDefault="00107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lang w:val="ka-GE" w:eastAsia="ka-GE"/>
        </w:rPr>
      </w:pPr>
      <w:r w:rsidRPr="00056819">
        <w:rPr>
          <w:rFonts w:ascii="Sylfaen" w:eastAsia="Times New Roman" w:hAnsi="Sylfaen" w:cs="Sylfaen"/>
          <w:b/>
          <w:bCs/>
          <w:noProof/>
          <w:lang w:val="ka-GE" w:eastAsia="ka-GE"/>
        </w:rPr>
        <w:t>მუხლი 6</w:t>
      </w:r>
      <w:r w:rsidR="0084791B" w:rsidRPr="00056819">
        <w:rPr>
          <w:rFonts w:ascii="Sylfaen" w:eastAsia="Times New Roman" w:hAnsi="Sylfaen" w:cs="Sylfaen"/>
          <w:b/>
          <w:bCs/>
          <w:noProof/>
          <w:lang w:val="ka-GE" w:eastAsia="ka-GE"/>
        </w:rPr>
        <w:t xml:space="preserve">. </w:t>
      </w:r>
      <w:r w:rsidR="003969D3" w:rsidRPr="00056819">
        <w:rPr>
          <w:rFonts w:ascii="Sylfaen" w:eastAsia="Times New Roman" w:hAnsi="Sylfaen" w:cs="Sylfaen"/>
          <w:b/>
          <w:bCs/>
          <w:noProof/>
          <w:lang w:val="ka-GE" w:eastAsia="ka-GE"/>
        </w:rPr>
        <w:t>სამსახურის</w:t>
      </w:r>
      <w:r w:rsidR="0084791B" w:rsidRPr="00056819">
        <w:rPr>
          <w:rFonts w:ascii="Sylfaen" w:eastAsia="Times New Roman" w:hAnsi="Sylfaen" w:cs="Sylfaen"/>
          <w:b/>
          <w:bCs/>
          <w:noProof/>
          <w:lang w:val="ka-GE" w:eastAsia="ka-GE"/>
        </w:rPr>
        <w:t xml:space="preserve"> ქონება და დაფინანსების წყაროები</w:t>
      </w:r>
    </w:p>
    <w:p w14:paraId="7B22C33C" w14:textId="7E55C34C" w:rsidR="005B509E" w:rsidRPr="00056819" w:rsidRDefault="00847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ka-GE"/>
        </w:rPr>
      </w:pPr>
      <w:r w:rsidRPr="00056819">
        <w:rPr>
          <w:rFonts w:ascii="Sylfaen" w:hAnsi="Sylfaen" w:cs="Sylfaen"/>
          <w:noProof/>
          <w:lang w:val="ka-GE" w:eastAsia="ka-GE"/>
        </w:rPr>
        <w:t>1.</w:t>
      </w:r>
      <w:r w:rsidR="00C156FF" w:rsidRPr="00056819">
        <w:rPr>
          <w:rFonts w:ascii="Sylfaen" w:hAnsi="Sylfaen" w:cs="Sylfaen"/>
          <w:noProof/>
          <w:lang w:val="ka-GE" w:eastAsia="ka-GE"/>
        </w:rPr>
        <w:t xml:space="preserve"> სამსახურს</w:t>
      </w:r>
      <w:r w:rsidRPr="00056819">
        <w:rPr>
          <w:rFonts w:ascii="Sylfaen" w:eastAsia="Times New Roman" w:hAnsi="Sylfaen" w:cs="Sylfaen"/>
          <w:noProof/>
          <w:lang w:val="ka-GE" w:eastAsia="ka-GE"/>
        </w:rPr>
        <w:t xml:space="preserve"> გააჩნია ქონება, რომელიც მას გადაეცემა კანონმდებლობით დადგენილი წესით.</w:t>
      </w:r>
    </w:p>
    <w:p w14:paraId="7FA8CDCD" w14:textId="74BE4AFB" w:rsidR="005B509E" w:rsidRPr="00056819" w:rsidRDefault="00847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ka-GE"/>
        </w:rPr>
      </w:pPr>
      <w:r w:rsidRPr="00056819">
        <w:rPr>
          <w:rFonts w:ascii="Sylfaen" w:eastAsia="Times New Roman" w:hAnsi="Sylfaen" w:cs="Sylfaen"/>
          <w:noProof/>
          <w:lang w:val="ka-GE" w:eastAsia="ka-GE"/>
        </w:rPr>
        <w:t xml:space="preserve">2. </w:t>
      </w:r>
      <w:r w:rsidR="00C156FF" w:rsidRPr="00056819">
        <w:rPr>
          <w:rFonts w:ascii="Sylfaen" w:eastAsia="Times New Roman" w:hAnsi="Sylfaen" w:cs="Sylfaen"/>
          <w:noProof/>
          <w:lang w:val="ka-GE" w:eastAsia="ka-GE"/>
        </w:rPr>
        <w:t>სამსახურის</w:t>
      </w:r>
      <w:r w:rsidRPr="00056819">
        <w:rPr>
          <w:rFonts w:ascii="Sylfaen" w:eastAsia="Times New Roman" w:hAnsi="Sylfaen" w:cs="Sylfaen"/>
          <w:noProof/>
          <w:lang w:val="ka-GE" w:eastAsia="ka-GE"/>
        </w:rPr>
        <w:t xml:space="preserve"> ქონებას შეადგენს ძირითადი საბრუნავი საშუალებები, აგრეთვე სხვა მატერიალური ფასეულობები და ფინანსური რესურსები.</w:t>
      </w:r>
    </w:p>
    <w:p w14:paraId="09EC3F2A" w14:textId="6C8E1486" w:rsidR="005B509E" w:rsidRPr="00056819" w:rsidRDefault="00847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ka-GE"/>
        </w:rPr>
      </w:pPr>
      <w:r w:rsidRPr="00056819">
        <w:rPr>
          <w:rFonts w:ascii="Sylfaen" w:eastAsia="Times New Roman" w:hAnsi="Sylfaen" w:cs="Sylfaen"/>
          <w:noProof/>
          <w:lang w:val="ka-GE" w:eastAsia="ka-GE"/>
        </w:rPr>
        <w:t>3.</w:t>
      </w:r>
      <w:r w:rsidR="00D85975" w:rsidRPr="00056819">
        <w:rPr>
          <w:rFonts w:ascii="Sylfaen" w:eastAsia="Times New Roman" w:hAnsi="Sylfaen" w:cs="Sylfaen"/>
          <w:noProof/>
          <w:lang w:val="ka-GE" w:eastAsia="ka-GE"/>
        </w:rPr>
        <w:t>სამასხურის</w:t>
      </w:r>
      <w:r w:rsidRPr="00056819">
        <w:rPr>
          <w:rFonts w:ascii="Sylfaen" w:eastAsia="Times New Roman" w:hAnsi="Sylfaen" w:cs="Sylfaen"/>
          <w:noProof/>
          <w:lang w:val="ka-GE" w:eastAsia="ka-GE"/>
        </w:rPr>
        <w:t xml:space="preserve"> დაფინანსების წყარო შესაძლოა იყოს:</w:t>
      </w:r>
    </w:p>
    <w:p w14:paraId="473FF451" w14:textId="77777777" w:rsidR="005B509E" w:rsidRPr="00056819" w:rsidRDefault="00847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ka-GE"/>
        </w:rPr>
      </w:pPr>
      <w:r w:rsidRPr="00056819">
        <w:rPr>
          <w:rFonts w:ascii="Sylfaen" w:eastAsia="Times New Roman" w:hAnsi="Sylfaen" w:cs="Sylfaen"/>
          <w:noProof/>
          <w:lang w:val="ka-GE" w:eastAsia="ka-GE"/>
        </w:rPr>
        <w:t>ა) სახელმწიფო ბიუჯეტიდან გამოყოფილი მიზნობრივი სახსრები;</w:t>
      </w:r>
    </w:p>
    <w:p w14:paraId="7B8C9AE5" w14:textId="77777777" w:rsidR="005B509E" w:rsidRPr="00056819" w:rsidRDefault="00847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ka-GE"/>
        </w:rPr>
      </w:pPr>
      <w:r w:rsidRPr="00056819">
        <w:rPr>
          <w:rFonts w:ascii="Sylfaen" w:eastAsia="Times New Roman" w:hAnsi="Sylfaen" w:cs="Sylfaen"/>
          <w:noProof/>
          <w:lang w:val="ka-GE" w:eastAsia="ka-GE"/>
        </w:rPr>
        <w:t>ბ) გრანტები და ქველმოქმედებიდან მიღებული შემოწირულობები;</w:t>
      </w:r>
    </w:p>
    <w:p w14:paraId="5C1F2A5E" w14:textId="77777777" w:rsidR="005B509E" w:rsidRPr="00056819" w:rsidRDefault="00847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ka-GE"/>
        </w:rPr>
      </w:pPr>
      <w:r w:rsidRPr="00056819">
        <w:rPr>
          <w:rFonts w:ascii="Sylfaen" w:eastAsia="Times New Roman" w:hAnsi="Sylfaen" w:cs="Sylfaen"/>
          <w:noProof/>
          <w:lang w:val="ka-GE" w:eastAsia="ka-GE"/>
        </w:rPr>
        <w:t>გ) საქართველოს კანონმდებლობით ნებადართული სხვა შემოსავლები.</w:t>
      </w:r>
    </w:p>
    <w:p w14:paraId="32A936A2" w14:textId="5F0C1B18" w:rsidR="005B509E" w:rsidRPr="00056819" w:rsidRDefault="00847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ka-GE"/>
        </w:rPr>
      </w:pPr>
      <w:r w:rsidRPr="00056819">
        <w:rPr>
          <w:rFonts w:ascii="Sylfaen" w:eastAsia="Times New Roman" w:hAnsi="Sylfaen" w:cs="Sylfaen"/>
          <w:noProof/>
          <w:lang w:val="ka-GE" w:eastAsia="ka-GE"/>
        </w:rPr>
        <w:t xml:space="preserve">4. </w:t>
      </w:r>
      <w:r w:rsidR="00D85975" w:rsidRPr="00056819">
        <w:rPr>
          <w:rFonts w:ascii="Sylfaen" w:eastAsia="Times New Roman" w:hAnsi="Sylfaen" w:cs="Sylfaen"/>
          <w:noProof/>
          <w:lang w:val="ka-GE" w:eastAsia="ka-GE"/>
        </w:rPr>
        <w:t xml:space="preserve">სამსხაურმა </w:t>
      </w:r>
      <w:r w:rsidRPr="00056819">
        <w:rPr>
          <w:rFonts w:ascii="Sylfaen" w:eastAsia="Times New Roman" w:hAnsi="Sylfaen" w:cs="Sylfaen"/>
          <w:noProof/>
          <w:lang w:val="ka-GE" w:eastAsia="ka-GE"/>
        </w:rPr>
        <w:t>სამინისტროს თანხმობით შეიძლება</w:t>
      </w:r>
      <w:r w:rsidR="00D85975" w:rsidRPr="00056819">
        <w:rPr>
          <w:rFonts w:ascii="Sylfaen" w:eastAsia="Times New Roman" w:hAnsi="Sylfaen" w:cs="Sylfaen"/>
          <w:noProof/>
          <w:lang w:val="ka-GE" w:eastAsia="ka-GE"/>
        </w:rPr>
        <w:t>,</w:t>
      </w:r>
      <w:r w:rsidRPr="00056819">
        <w:rPr>
          <w:rFonts w:ascii="Sylfaen" w:eastAsia="Times New Roman" w:hAnsi="Sylfaen" w:cs="Sylfaen"/>
          <w:noProof/>
          <w:lang w:val="ka-GE" w:eastAsia="ka-GE"/>
        </w:rPr>
        <w:t xml:space="preserve"> განახორციელოს შემდეგი ქმედებები:</w:t>
      </w:r>
    </w:p>
    <w:p w14:paraId="20A1C091" w14:textId="77777777" w:rsidR="005B509E" w:rsidRPr="00056819" w:rsidRDefault="00847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ka-GE"/>
        </w:rPr>
      </w:pPr>
      <w:r w:rsidRPr="00056819">
        <w:rPr>
          <w:rFonts w:ascii="Sylfaen" w:eastAsia="Times New Roman" w:hAnsi="Sylfaen" w:cs="Sylfaen"/>
          <w:noProof/>
          <w:lang w:val="ka-GE" w:eastAsia="ka-GE"/>
        </w:rPr>
        <w:t>ა) უძრავი ქონების შეძენა, გასხვისება და დატვირთვა;</w:t>
      </w:r>
    </w:p>
    <w:p w14:paraId="78653ABD" w14:textId="77777777" w:rsidR="005B509E" w:rsidRPr="00056819" w:rsidRDefault="00847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ka-GE"/>
        </w:rPr>
      </w:pPr>
      <w:r w:rsidRPr="00056819">
        <w:rPr>
          <w:rFonts w:ascii="Sylfaen" w:eastAsia="Times New Roman" w:hAnsi="Sylfaen" w:cs="Sylfaen"/>
          <w:noProof/>
          <w:lang w:val="ka-GE" w:eastAsia="ka-GE"/>
        </w:rPr>
        <w:t>ბ) სესხის აღება;</w:t>
      </w:r>
    </w:p>
    <w:p w14:paraId="5E8B4A1D" w14:textId="77777777" w:rsidR="005B509E" w:rsidRPr="00056819" w:rsidRDefault="00847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ka-GE"/>
        </w:rPr>
      </w:pPr>
      <w:r w:rsidRPr="00056819">
        <w:rPr>
          <w:rFonts w:ascii="Sylfaen" w:eastAsia="Times New Roman" w:hAnsi="Sylfaen" w:cs="Sylfaen"/>
          <w:noProof/>
          <w:lang w:val="ka-GE" w:eastAsia="ka-GE"/>
        </w:rPr>
        <w:t>გ) თავდებობა;</w:t>
      </w:r>
    </w:p>
    <w:p w14:paraId="20A71247" w14:textId="77777777" w:rsidR="005B509E" w:rsidRPr="00056819" w:rsidRDefault="00847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ka-GE"/>
        </w:rPr>
      </w:pPr>
      <w:r w:rsidRPr="00056819">
        <w:rPr>
          <w:rFonts w:ascii="Sylfaen" w:eastAsia="Times New Roman" w:hAnsi="Sylfaen" w:cs="Sylfaen"/>
          <w:noProof/>
          <w:lang w:val="ka-GE" w:eastAsia="ka-GE"/>
        </w:rPr>
        <w:t>დ) საშტატო განრიგისა და ხელფასის ფონდის განსაზღვრა;</w:t>
      </w:r>
    </w:p>
    <w:p w14:paraId="4474FC2B" w14:textId="0BF43F37" w:rsidR="005B509E" w:rsidRPr="00056819" w:rsidRDefault="00847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ka-GE"/>
        </w:rPr>
      </w:pPr>
      <w:r w:rsidRPr="00056819">
        <w:rPr>
          <w:rFonts w:ascii="Sylfaen" w:eastAsia="Times New Roman" w:hAnsi="Sylfaen" w:cs="Sylfaen"/>
          <w:noProof/>
          <w:lang w:val="ka-GE" w:eastAsia="ka-GE"/>
        </w:rPr>
        <w:t xml:space="preserve">ე) თანამშრომელთა მატერიალური წახალისებისა და სახელფასო დანამატის გამოსაყოფი სახსრების, აგრეთვე </w:t>
      </w:r>
      <w:r w:rsidR="00D85975" w:rsidRPr="00056819">
        <w:rPr>
          <w:rFonts w:ascii="Sylfaen" w:eastAsia="Times New Roman" w:hAnsi="Sylfaen" w:cs="Sylfaen"/>
          <w:noProof/>
          <w:lang w:val="ka-GE" w:eastAsia="ka-GE"/>
        </w:rPr>
        <w:t>სამსახურის</w:t>
      </w:r>
      <w:r w:rsidRPr="00056819">
        <w:rPr>
          <w:rFonts w:ascii="Sylfaen" w:eastAsia="Times New Roman" w:hAnsi="Sylfaen" w:cs="Sylfaen"/>
          <w:noProof/>
          <w:lang w:val="ka-GE" w:eastAsia="ka-GE"/>
        </w:rPr>
        <w:t xml:space="preserve"> მიერ შესაძენი საწვავისა და გასაწევი საკომუნიკაციო ხარჯების ლიმიტების განსაზღვრა;</w:t>
      </w:r>
    </w:p>
    <w:p w14:paraId="56FAD74F" w14:textId="77777777" w:rsidR="005B509E" w:rsidRPr="00056819" w:rsidRDefault="00847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ka-GE"/>
        </w:rPr>
      </w:pPr>
      <w:r w:rsidRPr="00056819">
        <w:rPr>
          <w:rFonts w:ascii="Sylfaen" w:eastAsia="Times New Roman" w:hAnsi="Sylfaen" w:cs="Sylfaen"/>
          <w:noProof/>
          <w:lang w:val="ka-GE" w:eastAsia="ka-GE"/>
        </w:rPr>
        <w:t>ვ) სხვა გადაწყვეტილებები საჯარო სამართლის იურიდიული პირის ქონებასთან დაკავშირებით, თუ ისინი სცილდება ჩვეულებრივი საქმიანობის ფარგლებს.</w:t>
      </w:r>
    </w:p>
    <w:p w14:paraId="7022DBCC" w14:textId="77777777" w:rsidR="005B509E" w:rsidRPr="00056819" w:rsidRDefault="00847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ka-GE"/>
        </w:rPr>
      </w:pPr>
      <w:r w:rsidRPr="00056819">
        <w:rPr>
          <w:rFonts w:ascii="Sylfaen" w:eastAsia="Times New Roman" w:hAnsi="Sylfaen" w:cs="Sylfaen"/>
          <w:noProof/>
          <w:lang w:val="ka-GE" w:eastAsia="ka-GE"/>
        </w:rPr>
        <w:t xml:space="preserve"> 5. ამ მუხლის მე-4 პუნქტის „ბ“ და „გ“ ქვეპუნქტებით გათვალისწინებულ ქმედებათა განსახორციელებლად აუცილებელია საქართველოს ფინანსთა სამინისტროს თანხმობა.</w:t>
      </w:r>
    </w:p>
    <w:p w14:paraId="045702BF" w14:textId="672C2CD8" w:rsidR="005B509E" w:rsidRPr="00056819" w:rsidRDefault="00847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ka-GE"/>
        </w:rPr>
      </w:pPr>
      <w:r w:rsidRPr="00056819">
        <w:rPr>
          <w:rFonts w:ascii="Sylfaen" w:eastAsia="Times New Roman" w:hAnsi="Sylfaen" w:cs="Sylfaen"/>
          <w:noProof/>
          <w:lang w:val="ka-GE" w:eastAsia="ka-GE"/>
        </w:rPr>
        <w:t xml:space="preserve">6. ამ მუხლის მე-2 და მე-3 პუნქტებით განსაზღვრული სახსრები და შემოსავლები მთლიანად ხმარდება </w:t>
      </w:r>
      <w:r w:rsidR="00D85975" w:rsidRPr="00056819">
        <w:rPr>
          <w:rFonts w:ascii="Sylfaen" w:eastAsia="Times New Roman" w:hAnsi="Sylfaen" w:cs="Sylfaen"/>
          <w:noProof/>
          <w:lang w:val="ka-GE" w:eastAsia="ka-GE"/>
        </w:rPr>
        <w:t>სამსახურის</w:t>
      </w:r>
      <w:r w:rsidRPr="00056819">
        <w:rPr>
          <w:rFonts w:ascii="Sylfaen" w:eastAsia="Times New Roman" w:hAnsi="Sylfaen" w:cs="Sylfaen"/>
          <w:noProof/>
          <w:lang w:val="ka-GE" w:eastAsia="ka-GE"/>
        </w:rPr>
        <w:t xml:space="preserve"> მიზნებსა და ფუნქციების განხორციელებას.</w:t>
      </w:r>
    </w:p>
    <w:p w14:paraId="19110094" w14:textId="2D47DF43" w:rsidR="005B509E" w:rsidRPr="00056819" w:rsidRDefault="00847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ka-GE"/>
        </w:rPr>
      </w:pPr>
      <w:r w:rsidRPr="00056819">
        <w:rPr>
          <w:rFonts w:ascii="Sylfaen" w:eastAsia="Times New Roman" w:hAnsi="Sylfaen" w:cs="Sylfaen"/>
          <w:noProof/>
          <w:lang w:val="ka-GE" w:eastAsia="ka-GE"/>
        </w:rPr>
        <w:t xml:space="preserve">7. </w:t>
      </w:r>
      <w:r w:rsidR="00D85975" w:rsidRPr="00056819">
        <w:rPr>
          <w:rFonts w:ascii="Sylfaen" w:eastAsia="Times New Roman" w:hAnsi="Sylfaen" w:cs="Sylfaen"/>
          <w:noProof/>
          <w:lang w:val="ka-GE" w:eastAsia="ka-GE"/>
        </w:rPr>
        <w:t>სამსახური</w:t>
      </w:r>
      <w:r w:rsidRPr="00056819">
        <w:rPr>
          <w:rFonts w:ascii="Sylfaen" w:eastAsia="Times New Roman" w:hAnsi="Sylfaen" w:cs="Sylfaen"/>
          <w:noProof/>
          <w:lang w:val="ka-GE" w:eastAsia="ka-GE"/>
        </w:rPr>
        <w:t xml:space="preserve"> კანონმდებლობით დადგენილი წესით აწარმოებს საფინანსო-ეკონომიკური საქმიანობის აღრიცხვა-ანგარიშგებას, ადგენს ბალანსს და დასამტკიცებლად წარუდგენს სამინისტროს.</w:t>
      </w:r>
    </w:p>
    <w:p w14:paraId="3C4FE12B" w14:textId="77777777" w:rsidR="005B509E" w:rsidRPr="00056819" w:rsidRDefault="005B50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ka-GE"/>
        </w:rPr>
      </w:pPr>
    </w:p>
    <w:p w14:paraId="5F7DF953" w14:textId="6A94DF98" w:rsidR="005B509E" w:rsidRPr="00056819" w:rsidRDefault="00847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lang w:val="ka-GE" w:eastAsia="ka-GE"/>
        </w:rPr>
      </w:pPr>
      <w:r w:rsidRPr="00056819">
        <w:rPr>
          <w:rFonts w:ascii="Sylfaen" w:eastAsia="Times New Roman" w:hAnsi="Sylfaen" w:cs="Sylfaen"/>
          <w:b/>
          <w:bCs/>
          <w:noProof/>
          <w:lang w:val="ka-GE" w:eastAsia="ka-GE"/>
        </w:rPr>
        <w:t>მუხ</w:t>
      </w:r>
      <w:r w:rsidR="00107A78" w:rsidRPr="00056819">
        <w:rPr>
          <w:rFonts w:ascii="Sylfaen" w:eastAsia="Times New Roman" w:hAnsi="Sylfaen" w:cs="Sylfaen"/>
          <w:b/>
          <w:bCs/>
          <w:noProof/>
          <w:lang w:val="ka-GE" w:eastAsia="ka-GE"/>
        </w:rPr>
        <w:t>ლი 7</w:t>
      </w:r>
      <w:r w:rsidRPr="00056819">
        <w:rPr>
          <w:rFonts w:ascii="Sylfaen" w:eastAsia="Times New Roman" w:hAnsi="Sylfaen" w:cs="Sylfaen"/>
          <w:b/>
          <w:bCs/>
          <w:noProof/>
          <w:lang w:val="ka-GE" w:eastAsia="ka-GE"/>
        </w:rPr>
        <w:t xml:space="preserve">. </w:t>
      </w:r>
      <w:r w:rsidR="00D85975" w:rsidRPr="00056819">
        <w:rPr>
          <w:rFonts w:ascii="Sylfaen" w:eastAsia="Times New Roman" w:hAnsi="Sylfaen" w:cs="Sylfaen"/>
          <w:b/>
          <w:bCs/>
          <w:noProof/>
          <w:lang w:val="ka-GE" w:eastAsia="ka-GE"/>
        </w:rPr>
        <w:t>სამსახურის</w:t>
      </w:r>
      <w:r w:rsidRPr="00056819">
        <w:rPr>
          <w:rFonts w:ascii="Sylfaen" w:eastAsia="Times New Roman" w:hAnsi="Sylfaen" w:cs="Sylfaen"/>
          <w:b/>
          <w:bCs/>
          <w:noProof/>
          <w:lang w:val="ka-GE" w:eastAsia="ka-GE"/>
        </w:rPr>
        <w:t xml:space="preserve"> ლიკვიდაცია და რეორგანიზაცია</w:t>
      </w:r>
    </w:p>
    <w:p w14:paraId="7ED2C2A9" w14:textId="3EC4C51F" w:rsidR="005B509E" w:rsidRPr="00056819" w:rsidRDefault="00847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ka-GE"/>
        </w:rPr>
      </w:pPr>
      <w:r w:rsidRPr="00056819">
        <w:rPr>
          <w:rFonts w:ascii="Sylfaen" w:hAnsi="Sylfaen" w:cs="Sylfaen"/>
          <w:noProof/>
          <w:lang w:val="ka-GE" w:eastAsia="ka-GE"/>
        </w:rPr>
        <w:t xml:space="preserve">1. </w:t>
      </w:r>
      <w:r w:rsidR="00D85975" w:rsidRPr="00056819">
        <w:rPr>
          <w:rFonts w:ascii="Sylfaen" w:eastAsia="Times New Roman" w:hAnsi="Sylfaen" w:cs="Sylfaen"/>
          <w:noProof/>
          <w:lang w:val="ka-GE" w:eastAsia="ka-GE"/>
        </w:rPr>
        <w:t>სამსახურის</w:t>
      </w:r>
      <w:r w:rsidRPr="00056819">
        <w:rPr>
          <w:rFonts w:ascii="Sylfaen" w:eastAsia="Times New Roman" w:hAnsi="Sylfaen" w:cs="Sylfaen"/>
          <w:noProof/>
          <w:lang w:val="ka-GE" w:eastAsia="ka-GE"/>
        </w:rPr>
        <w:t xml:space="preserve"> ლიკვიდაცია და რეორგანიზაცია ხორციელდება კანონმდებლობით დადგენილი წესის შესაბამისად.</w:t>
      </w:r>
    </w:p>
    <w:p w14:paraId="7682C19B" w14:textId="77777777" w:rsidR="005B509E" w:rsidRPr="00056819" w:rsidRDefault="00847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ka-GE"/>
        </w:rPr>
      </w:pPr>
      <w:r w:rsidRPr="00056819">
        <w:rPr>
          <w:rFonts w:ascii="Sylfaen" w:eastAsia="Times New Roman" w:hAnsi="Sylfaen" w:cs="Sylfaen"/>
          <w:noProof/>
          <w:lang w:val="ka-GE" w:eastAsia="ka-GE"/>
        </w:rPr>
        <w:t>2. ლიკვიდაციის შედეგად დარჩენილი ქონება გადადის სახელმწიფოს საკუთრებაში.</w:t>
      </w:r>
    </w:p>
    <w:p w14:paraId="114A4D06" w14:textId="77777777" w:rsidR="005B509E" w:rsidRPr="00056819" w:rsidRDefault="005B50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ka-GE"/>
        </w:rPr>
      </w:pPr>
    </w:p>
    <w:p w14:paraId="6A79A071" w14:textId="7B8DECC7" w:rsidR="005B509E" w:rsidRPr="00056819" w:rsidRDefault="00107A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lang w:val="ka-GE" w:eastAsia="ka-GE"/>
        </w:rPr>
      </w:pPr>
      <w:r w:rsidRPr="00056819">
        <w:rPr>
          <w:rFonts w:ascii="Sylfaen" w:eastAsia="Times New Roman" w:hAnsi="Sylfaen" w:cs="Sylfaen"/>
          <w:b/>
          <w:bCs/>
          <w:noProof/>
          <w:lang w:val="ka-GE" w:eastAsia="ka-GE"/>
        </w:rPr>
        <w:t>მუხლი 8</w:t>
      </w:r>
      <w:r w:rsidR="0084791B" w:rsidRPr="00056819">
        <w:rPr>
          <w:rFonts w:ascii="Sylfaen" w:eastAsia="Times New Roman" w:hAnsi="Sylfaen" w:cs="Sylfaen"/>
          <w:b/>
          <w:bCs/>
          <w:noProof/>
          <w:lang w:val="ka-GE" w:eastAsia="ka-GE"/>
        </w:rPr>
        <w:t>. დებულების გაუქმება, მასში ცვლილებებისა და/ან დამატებების შეტანა</w:t>
      </w:r>
    </w:p>
    <w:p w14:paraId="570CF0E8" w14:textId="77777777" w:rsidR="005B509E" w:rsidRPr="00056819" w:rsidRDefault="008479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lang w:val="ka-GE" w:eastAsia="ka-GE"/>
        </w:rPr>
      </w:pPr>
      <w:r w:rsidRPr="00056819">
        <w:rPr>
          <w:rFonts w:ascii="Sylfaen" w:eastAsia="Times New Roman" w:hAnsi="Sylfaen" w:cs="Sylfaen"/>
          <w:noProof/>
          <w:lang w:val="ka-GE" w:eastAsia="ka-GE"/>
        </w:rPr>
        <w:t>ამ დებულების გაუქმება, მასში ცვლილებებისა და/ან დამატებების შეტანა ხდება მინისტრის ბრძანებით, კანონმდებლობით დადგენილი წესით.</w:t>
      </w:r>
      <w:bookmarkStart w:id="4" w:name="_GoBack"/>
      <w:bookmarkEnd w:id="4"/>
    </w:p>
    <w:sectPr w:rsidR="005B509E" w:rsidRPr="00056819">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60D26" w14:textId="77777777" w:rsidR="002F73E3" w:rsidRDefault="002F73E3" w:rsidP="0084791B">
      <w:pPr>
        <w:spacing w:after="0" w:line="240" w:lineRule="auto"/>
      </w:pPr>
      <w:r>
        <w:separator/>
      </w:r>
    </w:p>
  </w:endnote>
  <w:endnote w:type="continuationSeparator" w:id="0">
    <w:p w14:paraId="413B07A2" w14:textId="77777777" w:rsidR="002F73E3" w:rsidRDefault="002F73E3" w:rsidP="00847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F2304" w14:textId="77777777" w:rsidR="002F73E3" w:rsidRDefault="002F73E3" w:rsidP="0084791B">
      <w:pPr>
        <w:spacing w:after="0" w:line="240" w:lineRule="auto"/>
      </w:pPr>
      <w:r>
        <w:separator/>
      </w:r>
    </w:p>
  </w:footnote>
  <w:footnote w:type="continuationSeparator" w:id="0">
    <w:p w14:paraId="04FC8D0B" w14:textId="77777777" w:rsidR="002F73E3" w:rsidRDefault="002F73E3" w:rsidP="008479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23F0A"/>
    <w:multiLevelType w:val="multilevel"/>
    <w:tmpl w:val="44F0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747A7"/>
    <w:multiLevelType w:val="hybridMultilevel"/>
    <w:tmpl w:val="E4DEDD22"/>
    <w:lvl w:ilvl="0" w:tplc="FBACB90A">
      <w:start w:val="1"/>
      <w:numFmt w:val="decimal"/>
      <w:lvlText w:val="%1."/>
      <w:lvlJc w:val="left"/>
      <w:pPr>
        <w:ind w:left="405" w:hanging="360"/>
      </w:pPr>
      <w:rPr>
        <w:rFonts w:asciiTheme="minorHAnsi" w:hAnsiTheme="minorHAnsi"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1B1E7606"/>
    <w:multiLevelType w:val="multilevel"/>
    <w:tmpl w:val="243C9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415E7A"/>
    <w:multiLevelType w:val="multilevel"/>
    <w:tmpl w:val="5314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093FB5"/>
    <w:multiLevelType w:val="multilevel"/>
    <w:tmpl w:val="75C0E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700B55"/>
    <w:multiLevelType w:val="multilevel"/>
    <w:tmpl w:val="E2DE2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3E4C9F"/>
    <w:multiLevelType w:val="hybridMultilevel"/>
    <w:tmpl w:val="4BC2A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250E2E"/>
    <w:multiLevelType w:val="multilevel"/>
    <w:tmpl w:val="4482A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8D2A63"/>
    <w:multiLevelType w:val="multilevel"/>
    <w:tmpl w:val="CBBA2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CA5B2A"/>
    <w:multiLevelType w:val="multilevel"/>
    <w:tmpl w:val="4484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422707"/>
    <w:multiLevelType w:val="multilevel"/>
    <w:tmpl w:val="EDFC6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CB6333"/>
    <w:multiLevelType w:val="hybridMultilevel"/>
    <w:tmpl w:val="E4DEDD22"/>
    <w:lvl w:ilvl="0" w:tplc="FBACB90A">
      <w:start w:val="1"/>
      <w:numFmt w:val="decimal"/>
      <w:lvlText w:val="%1."/>
      <w:lvlJc w:val="left"/>
      <w:pPr>
        <w:ind w:left="405" w:hanging="360"/>
      </w:pPr>
      <w:rPr>
        <w:rFonts w:asciiTheme="minorHAnsi" w:hAnsiTheme="minorHAnsi"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15:restartNumberingAfterBreak="0">
    <w:nsid w:val="75B15C68"/>
    <w:multiLevelType w:val="hybridMultilevel"/>
    <w:tmpl w:val="E4DEDD22"/>
    <w:lvl w:ilvl="0" w:tplc="FBACB90A">
      <w:start w:val="1"/>
      <w:numFmt w:val="decimal"/>
      <w:lvlText w:val="%1."/>
      <w:lvlJc w:val="left"/>
      <w:pPr>
        <w:ind w:left="405" w:hanging="360"/>
      </w:pPr>
      <w:rPr>
        <w:rFonts w:asciiTheme="minorHAnsi" w:hAnsiTheme="minorHAnsi" w:hint="default"/>
        <w:b/>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3" w15:restartNumberingAfterBreak="0">
    <w:nsid w:val="7B61197F"/>
    <w:multiLevelType w:val="multilevel"/>
    <w:tmpl w:val="8CDC3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12"/>
  </w:num>
  <w:num w:numId="4">
    <w:abstractNumId w:val="7"/>
  </w:num>
  <w:num w:numId="5">
    <w:abstractNumId w:val="1"/>
  </w:num>
  <w:num w:numId="6">
    <w:abstractNumId w:val="9"/>
  </w:num>
  <w:num w:numId="7">
    <w:abstractNumId w:val="2"/>
  </w:num>
  <w:num w:numId="8">
    <w:abstractNumId w:val="5"/>
  </w:num>
  <w:num w:numId="9">
    <w:abstractNumId w:val="3"/>
  </w:num>
  <w:num w:numId="10">
    <w:abstractNumId w:val="4"/>
  </w:num>
  <w:num w:numId="11">
    <w:abstractNumId w:val="0"/>
  </w:num>
  <w:num w:numId="12">
    <w:abstractNumId w:val="8"/>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91B"/>
    <w:rsid w:val="00056819"/>
    <w:rsid w:val="0008237D"/>
    <w:rsid w:val="00107A78"/>
    <w:rsid w:val="00133F93"/>
    <w:rsid w:val="00231302"/>
    <w:rsid w:val="00242C09"/>
    <w:rsid w:val="00251CCA"/>
    <w:rsid w:val="002F73E3"/>
    <w:rsid w:val="003969D3"/>
    <w:rsid w:val="00411374"/>
    <w:rsid w:val="004446F0"/>
    <w:rsid w:val="004C06FA"/>
    <w:rsid w:val="004F7C47"/>
    <w:rsid w:val="00574805"/>
    <w:rsid w:val="00586DC9"/>
    <w:rsid w:val="005B509E"/>
    <w:rsid w:val="005E27DB"/>
    <w:rsid w:val="00715B7B"/>
    <w:rsid w:val="00797E44"/>
    <w:rsid w:val="007C0CD9"/>
    <w:rsid w:val="007E3517"/>
    <w:rsid w:val="007F626E"/>
    <w:rsid w:val="00826BDB"/>
    <w:rsid w:val="0084791B"/>
    <w:rsid w:val="008576E7"/>
    <w:rsid w:val="008650FC"/>
    <w:rsid w:val="008B52E0"/>
    <w:rsid w:val="008D1454"/>
    <w:rsid w:val="009B3003"/>
    <w:rsid w:val="009B4DD4"/>
    <w:rsid w:val="009F27D4"/>
    <w:rsid w:val="00B04A23"/>
    <w:rsid w:val="00B30776"/>
    <w:rsid w:val="00B971E0"/>
    <w:rsid w:val="00BF3439"/>
    <w:rsid w:val="00C156FF"/>
    <w:rsid w:val="00CE4A33"/>
    <w:rsid w:val="00D85975"/>
    <w:rsid w:val="00E015D8"/>
    <w:rsid w:val="00E12313"/>
    <w:rsid w:val="00E34579"/>
    <w:rsid w:val="00EA39F7"/>
    <w:rsid w:val="00F066B1"/>
    <w:rsid w:val="00F22BE7"/>
    <w:rsid w:val="00F67B2C"/>
    <w:rsid w:val="00F67E7B"/>
    <w:rsid w:val="00FB426E"/>
    <w:rsid w:val="00FC0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A0DED0"/>
  <w14:defaultImageDpi w14:val="0"/>
  <w15:docId w15:val="{6DE95466-5498-4B41-B268-F177B8AA9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160" w:line="259" w:lineRule="auto"/>
    </w:pPr>
    <w:rPr>
      <w:rFonts w:ascii="Calibri" w:hAnsi="Calibri" w:cs="Calibri"/>
      <w:lang w:val="x-none"/>
    </w:rPr>
  </w:style>
  <w:style w:type="paragraph" w:styleId="Heading1">
    <w:name w:val="heading 1"/>
    <w:basedOn w:val="Normal"/>
    <w:next w:val="Normal"/>
    <w:link w:val="Heading1Char"/>
    <w:uiPriority w:val="9"/>
    <w:qFormat/>
    <w:rsid w:val="009F27D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Header">
    <w:name w:val="header"/>
    <w:basedOn w:val="Normal"/>
    <w:link w:val="HeaderChar"/>
    <w:uiPriority w:val="99"/>
    <w:unhideWhenUsed/>
    <w:rsid w:val="0084791B"/>
    <w:pPr>
      <w:tabs>
        <w:tab w:val="center" w:pos="4844"/>
        <w:tab w:val="right" w:pos="9689"/>
      </w:tabs>
    </w:pPr>
  </w:style>
  <w:style w:type="character" w:customStyle="1" w:styleId="HeaderChar">
    <w:name w:val="Header Char"/>
    <w:basedOn w:val="DefaultParagraphFont"/>
    <w:link w:val="Header"/>
    <w:uiPriority w:val="99"/>
    <w:rsid w:val="0084791B"/>
    <w:rPr>
      <w:rFonts w:ascii="Calibri" w:hAnsi="Calibri" w:cs="Calibri"/>
      <w:lang w:val="x-none"/>
    </w:rPr>
  </w:style>
  <w:style w:type="paragraph" w:styleId="Footer">
    <w:name w:val="footer"/>
    <w:basedOn w:val="Normal"/>
    <w:link w:val="FooterChar"/>
    <w:uiPriority w:val="99"/>
    <w:unhideWhenUsed/>
    <w:rsid w:val="0084791B"/>
    <w:pPr>
      <w:tabs>
        <w:tab w:val="center" w:pos="4844"/>
        <w:tab w:val="right" w:pos="9689"/>
      </w:tabs>
    </w:pPr>
  </w:style>
  <w:style w:type="character" w:customStyle="1" w:styleId="FooterChar">
    <w:name w:val="Footer Char"/>
    <w:basedOn w:val="DefaultParagraphFont"/>
    <w:link w:val="Footer"/>
    <w:uiPriority w:val="99"/>
    <w:rsid w:val="0084791B"/>
    <w:rPr>
      <w:rFonts w:ascii="Calibri" w:hAnsi="Calibri" w:cs="Calibri"/>
      <w:lang w:val="x-none"/>
    </w:rPr>
  </w:style>
  <w:style w:type="character" w:customStyle="1" w:styleId="Heading1Char">
    <w:name w:val="Heading 1 Char"/>
    <w:basedOn w:val="DefaultParagraphFont"/>
    <w:link w:val="Heading1"/>
    <w:uiPriority w:val="9"/>
    <w:rsid w:val="009F27D4"/>
    <w:rPr>
      <w:rFonts w:asciiTheme="majorHAnsi" w:eastAsiaTheme="majorEastAsia" w:hAnsiTheme="majorHAnsi" w:cstheme="majorBidi"/>
      <w:color w:val="365F91" w:themeColor="accent1" w:themeShade="BF"/>
      <w:sz w:val="32"/>
      <w:szCs w:val="32"/>
      <w:lang w:val="x-none"/>
    </w:rPr>
  </w:style>
  <w:style w:type="paragraph" w:styleId="NormalWeb">
    <w:name w:val="Normal (Web)"/>
    <w:basedOn w:val="Normal"/>
    <w:uiPriority w:val="99"/>
    <w:unhideWhenUsed/>
    <w:rsid w:val="00E34579"/>
    <w:pPr>
      <w:autoSpaceDE/>
      <w:autoSpaceDN/>
      <w:adjustRightInd/>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586DC9"/>
    <w:rPr>
      <w:sz w:val="16"/>
      <w:szCs w:val="16"/>
    </w:rPr>
  </w:style>
  <w:style w:type="paragraph" w:styleId="CommentText">
    <w:name w:val="annotation text"/>
    <w:basedOn w:val="Normal"/>
    <w:link w:val="CommentTextChar"/>
    <w:uiPriority w:val="99"/>
    <w:semiHidden/>
    <w:unhideWhenUsed/>
    <w:rsid w:val="00586DC9"/>
    <w:pPr>
      <w:spacing w:line="240" w:lineRule="auto"/>
    </w:pPr>
    <w:rPr>
      <w:sz w:val="20"/>
      <w:szCs w:val="20"/>
    </w:rPr>
  </w:style>
  <w:style w:type="character" w:customStyle="1" w:styleId="CommentTextChar">
    <w:name w:val="Comment Text Char"/>
    <w:basedOn w:val="DefaultParagraphFont"/>
    <w:link w:val="CommentText"/>
    <w:uiPriority w:val="99"/>
    <w:semiHidden/>
    <w:rsid w:val="00586DC9"/>
    <w:rPr>
      <w:rFonts w:ascii="Calibri" w:hAnsi="Calibri" w:cs="Calibri"/>
      <w:sz w:val="20"/>
      <w:szCs w:val="20"/>
      <w:lang w:val="x-none"/>
    </w:rPr>
  </w:style>
  <w:style w:type="paragraph" w:styleId="CommentSubject">
    <w:name w:val="annotation subject"/>
    <w:basedOn w:val="CommentText"/>
    <w:next w:val="CommentText"/>
    <w:link w:val="CommentSubjectChar"/>
    <w:uiPriority w:val="99"/>
    <w:semiHidden/>
    <w:unhideWhenUsed/>
    <w:rsid w:val="00586DC9"/>
    <w:rPr>
      <w:b/>
      <w:bCs/>
    </w:rPr>
  </w:style>
  <w:style w:type="character" w:customStyle="1" w:styleId="CommentSubjectChar">
    <w:name w:val="Comment Subject Char"/>
    <w:basedOn w:val="CommentTextChar"/>
    <w:link w:val="CommentSubject"/>
    <w:uiPriority w:val="99"/>
    <w:semiHidden/>
    <w:rsid w:val="00586DC9"/>
    <w:rPr>
      <w:rFonts w:ascii="Calibri" w:hAnsi="Calibri" w:cs="Calibri"/>
      <w:b/>
      <w:bCs/>
      <w:sz w:val="20"/>
      <w:szCs w:val="20"/>
      <w:lang w:val="x-none"/>
    </w:rPr>
  </w:style>
  <w:style w:type="paragraph" w:styleId="BalloonText">
    <w:name w:val="Balloon Text"/>
    <w:basedOn w:val="Normal"/>
    <w:link w:val="BalloonTextChar"/>
    <w:uiPriority w:val="99"/>
    <w:semiHidden/>
    <w:unhideWhenUsed/>
    <w:rsid w:val="00586D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DC9"/>
    <w:rPr>
      <w:rFonts w:ascii="Segoe UI" w:hAnsi="Segoe UI" w:cs="Segoe UI"/>
      <w:sz w:val="18"/>
      <w:szCs w:val="18"/>
      <w:lang w:val="x-none"/>
    </w:rPr>
  </w:style>
  <w:style w:type="paragraph" w:styleId="ListParagraph">
    <w:name w:val="List Paragraph"/>
    <w:basedOn w:val="Normal"/>
    <w:uiPriority w:val="34"/>
    <w:qFormat/>
    <w:rsid w:val="00586DC9"/>
    <w:pPr>
      <w:ind w:left="720"/>
      <w:contextualSpacing/>
    </w:pPr>
  </w:style>
  <w:style w:type="character" w:customStyle="1" w:styleId="highlight">
    <w:name w:val="highlight"/>
    <w:basedOn w:val="DefaultParagraphFont"/>
    <w:rsid w:val="008650FC"/>
  </w:style>
  <w:style w:type="character" w:styleId="Hyperlink">
    <w:name w:val="Hyperlink"/>
    <w:basedOn w:val="DefaultParagraphFont"/>
    <w:uiPriority w:val="99"/>
    <w:semiHidden/>
    <w:unhideWhenUsed/>
    <w:rsid w:val="00F67E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43984">
      <w:bodyDiv w:val="1"/>
      <w:marLeft w:val="0"/>
      <w:marRight w:val="0"/>
      <w:marTop w:val="0"/>
      <w:marBottom w:val="0"/>
      <w:divBdr>
        <w:top w:val="none" w:sz="0" w:space="0" w:color="auto"/>
        <w:left w:val="none" w:sz="0" w:space="0" w:color="auto"/>
        <w:bottom w:val="none" w:sz="0" w:space="0" w:color="auto"/>
        <w:right w:val="none" w:sz="0" w:space="0" w:color="auto"/>
      </w:divBdr>
    </w:div>
    <w:div w:id="181748018">
      <w:bodyDiv w:val="1"/>
      <w:marLeft w:val="0"/>
      <w:marRight w:val="0"/>
      <w:marTop w:val="0"/>
      <w:marBottom w:val="0"/>
      <w:divBdr>
        <w:top w:val="none" w:sz="0" w:space="0" w:color="auto"/>
        <w:left w:val="none" w:sz="0" w:space="0" w:color="auto"/>
        <w:bottom w:val="none" w:sz="0" w:space="0" w:color="auto"/>
        <w:right w:val="none" w:sz="0" w:space="0" w:color="auto"/>
      </w:divBdr>
    </w:div>
    <w:div w:id="295767746">
      <w:bodyDiv w:val="1"/>
      <w:marLeft w:val="0"/>
      <w:marRight w:val="0"/>
      <w:marTop w:val="0"/>
      <w:marBottom w:val="0"/>
      <w:divBdr>
        <w:top w:val="none" w:sz="0" w:space="0" w:color="auto"/>
        <w:left w:val="none" w:sz="0" w:space="0" w:color="auto"/>
        <w:bottom w:val="none" w:sz="0" w:space="0" w:color="auto"/>
        <w:right w:val="none" w:sz="0" w:space="0" w:color="auto"/>
      </w:divBdr>
    </w:div>
    <w:div w:id="307515295">
      <w:bodyDiv w:val="1"/>
      <w:marLeft w:val="0"/>
      <w:marRight w:val="0"/>
      <w:marTop w:val="0"/>
      <w:marBottom w:val="0"/>
      <w:divBdr>
        <w:top w:val="none" w:sz="0" w:space="0" w:color="auto"/>
        <w:left w:val="none" w:sz="0" w:space="0" w:color="auto"/>
        <w:bottom w:val="none" w:sz="0" w:space="0" w:color="auto"/>
        <w:right w:val="none" w:sz="0" w:space="0" w:color="auto"/>
      </w:divBdr>
    </w:div>
    <w:div w:id="362632543">
      <w:bodyDiv w:val="1"/>
      <w:marLeft w:val="0"/>
      <w:marRight w:val="0"/>
      <w:marTop w:val="0"/>
      <w:marBottom w:val="0"/>
      <w:divBdr>
        <w:top w:val="none" w:sz="0" w:space="0" w:color="auto"/>
        <w:left w:val="none" w:sz="0" w:space="0" w:color="auto"/>
        <w:bottom w:val="none" w:sz="0" w:space="0" w:color="auto"/>
        <w:right w:val="none" w:sz="0" w:space="0" w:color="auto"/>
      </w:divBdr>
      <w:divsChild>
        <w:div w:id="888419063">
          <w:marLeft w:val="0"/>
          <w:marRight w:val="0"/>
          <w:marTop w:val="0"/>
          <w:marBottom w:val="0"/>
          <w:divBdr>
            <w:top w:val="none" w:sz="0" w:space="0" w:color="auto"/>
            <w:left w:val="none" w:sz="0" w:space="0" w:color="auto"/>
            <w:bottom w:val="none" w:sz="0" w:space="0" w:color="auto"/>
            <w:right w:val="none" w:sz="0" w:space="0" w:color="auto"/>
          </w:divBdr>
        </w:div>
        <w:div w:id="2141069124">
          <w:marLeft w:val="0"/>
          <w:marRight w:val="0"/>
          <w:marTop w:val="0"/>
          <w:marBottom w:val="0"/>
          <w:divBdr>
            <w:top w:val="none" w:sz="0" w:space="0" w:color="auto"/>
            <w:left w:val="none" w:sz="0" w:space="0" w:color="auto"/>
            <w:bottom w:val="none" w:sz="0" w:space="0" w:color="auto"/>
            <w:right w:val="none" w:sz="0" w:space="0" w:color="auto"/>
          </w:divBdr>
        </w:div>
      </w:divsChild>
    </w:div>
    <w:div w:id="433788953">
      <w:bodyDiv w:val="1"/>
      <w:marLeft w:val="0"/>
      <w:marRight w:val="0"/>
      <w:marTop w:val="0"/>
      <w:marBottom w:val="0"/>
      <w:divBdr>
        <w:top w:val="none" w:sz="0" w:space="0" w:color="auto"/>
        <w:left w:val="none" w:sz="0" w:space="0" w:color="auto"/>
        <w:bottom w:val="none" w:sz="0" w:space="0" w:color="auto"/>
        <w:right w:val="none" w:sz="0" w:space="0" w:color="auto"/>
      </w:divBdr>
      <w:divsChild>
        <w:div w:id="597098828">
          <w:marLeft w:val="0"/>
          <w:marRight w:val="0"/>
          <w:marTop w:val="0"/>
          <w:marBottom w:val="0"/>
          <w:divBdr>
            <w:top w:val="none" w:sz="0" w:space="0" w:color="auto"/>
            <w:left w:val="none" w:sz="0" w:space="0" w:color="auto"/>
            <w:bottom w:val="none" w:sz="0" w:space="0" w:color="auto"/>
            <w:right w:val="none" w:sz="0" w:space="0" w:color="auto"/>
          </w:divBdr>
        </w:div>
      </w:divsChild>
    </w:div>
    <w:div w:id="615060813">
      <w:bodyDiv w:val="1"/>
      <w:marLeft w:val="0"/>
      <w:marRight w:val="0"/>
      <w:marTop w:val="0"/>
      <w:marBottom w:val="0"/>
      <w:divBdr>
        <w:top w:val="none" w:sz="0" w:space="0" w:color="auto"/>
        <w:left w:val="none" w:sz="0" w:space="0" w:color="auto"/>
        <w:bottom w:val="none" w:sz="0" w:space="0" w:color="auto"/>
        <w:right w:val="none" w:sz="0" w:space="0" w:color="auto"/>
      </w:divBdr>
    </w:div>
    <w:div w:id="822550759">
      <w:bodyDiv w:val="1"/>
      <w:marLeft w:val="0"/>
      <w:marRight w:val="0"/>
      <w:marTop w:val="0"/>
      <w:marBottom w:val="0"/>
      <w:divBdr>
        <w:top w:val="none" w:sz="0" w:space="0" w:color="auto"/>
        <w:left w:val="none" w:sz="0" w:space="0" w:color="auto"/>
        <w:bottom w:val="none" w:sz="0" w:space="0" w:color="auto"/>
        <w:right w:val="none" w:sz="0" w:space="0" w:color="auto"/>
      </w:divBdr>
    </w:div>
    <w:div w:id="1022170097">
      <w:bodyDiv w:val="1"/>
      <w:marLeft w:val="0"/>
      <w:marRight w:val="0"/>
      <w:marTop w:val="0"/>
      <w:marBottom w:val="0"/>
      <w:divBdr>
        <w:top w:val="none" w:sz="0" w:space="0" w:color="auto"/>
        <w:left w:val="none" w:sz="0" w:space="0" w:color="auto"/>
        <w:bottom w:val="none" w:sz="0" w:space="0" w:color="auto"/>
        <w:right w:val="none" w:sz="0" w:space="0" w:color="auto"/>
      </w:divBdr>
      <w:divsChild>
        <w:div w:id="951204613">
          <w:marLeft w:val="0"/>
          <w:marRight w:val="0"/>
          <w:marTop w:val="0"/>
          <w:marBottom w:val="0"/>
          <w:divBdr>
            <w:top w:val="none" w:sz="0" w:space="0" w:color="auto"/>
            <w:left w:val="none" w:sz="0" w:space="0" w:color="auto"/>
            <w:bottom w:val="none" w:sz="0" w:space="0" w:color="auto"/>
            <w:right w:val="none" w:sz="0" w:space="0" w:color="auto"/>
          </w:divBdr>
        </w:div>
        <w:div w:id="2066562240">
          <w:marLeft w:val="0"/>
          <w:marRight w:val="0"/>
          <w:marTop w:val="0"/>
          <w:marBottom w:val="0"/>
          <w:divBdr>
            <w:top w:val="none" w:sz="0" w:space="0" w:color="auto"/>
            <w:left w:val="none" w:sz="0" w:space="0" w:color="auto"/>
            <w:bottom w:val="none" w:sz="0" w:space="0" w:color="auto"/>
            <w:right w:val="none" w:sz="0" w:space="0" w:color="auto"/>
          </w:divBdr>
        </w:div>
      </w:divsChild>
    </w:div>
    <w:div w:id="1041592909">
      <w:bodyDiv w:val="1"/>
      <w:marLeft w:val="0"/>
      <w:marRight w:val="0"/>
      <w:marTop w:val="0"/>
      <w:marBottom w:val="0"/>
      <w:divBdr>
        <w:top w:val="none" w:sz="0" w:space="0" w:color="auto"/>
        <w:left w:val="none" w:sz="0" w:space="0" w:color="auto"/>
        <w:bottom w:val="none" w:sz="0" w:space="0" w:color="auto"/>
        <w:right w:val="none" w:sz="0" w:space="0" w:color="auto"/>
      </w:divBdr>
    </w:div>
    <w:div w:id="1048797379">
      <w:bodyDiv w:val="1"/>
      <w:marLeft w:val="0"/>
      <w:marRight w:val="0"/>
      <w:marTop w:val="0"/>
      <w:marBottom w:val="0"/>
      <w:divBdr>
        <w:top w:val="none" w:sz="0" w:space="0" w:color="auto"/>
        <w:left w:val="none" w:sz="0" w:space="0" w:color="auto"/>
        <w:bottom w:val="none" w:sz="0" w:space="0" w:color="auto"/>
        <w:right w:val="none" w:sz="0" w:space="0" w:color="auto"/>
      </w:divBdr>
      <w:divsChild>
        <w:div w:id="1348172380">
          <w:marLeft w:val="0"/>
          <w:marRight w:val="0"/>
          <w:marTop w:val="0"/>
          <w:marBottom w:val="0"/>
          <w:divBdr>
            <w:top w:val="none" w:sz="0" w:space="0" w:color="auto"/>
            <w:left w:val="none" w:sz="0" w:space="0" w:color="auto"/>
            <w:bottom w:val="none" w:sz="0" w:space="0" w:color="auto"/>
            <w:right w:val="none" w:sz="0" w:space="0" w:color="auto"/>
          </w:divBdr>
        </w:div>
        <w:div w:id="940801792">
          <w:marLeft w:val="0"/>
          <w:marRight w:val="0"/>
          <w:marTop w:val="0"/>
          <w:marBottom w:val="0"/>
          <w:divBdr>
            <w:top w:val="none" w:sz="0" w:space="0" w:color="auto"/>
            <w:left w:val="none" w:sz="0" w:space="0" w:color="auto"/>
            <w:bottom w:val="none" w:sz="0" w:space="0" w:color="auto"/>
            <w:right w:val="none" w:sz="0" w:space="0" w:color="auto"/>
          </w:divBdr>
        </w:div>
      </w:divsChild>
    </w:div>
    <w:div w:id="1186094847">
      <w:bodyDiv w:val="1"/>
      <w:marLeft w:val="0"/>
      <w:marRight w:val="0"/>
      <w:marTop w:val="0"/>
      <w:marBottom w:val="0"/>
      <w:divBdr>
        <w:top w:val="none" w:sz="0" w:space="0" w:color="auto"/>
        <w:left w:val="none" w:sz="0" w:space="0" w:color="auto"/>
        <w:bottom w:val="none" w:sz="0" w:space="0" w:color="auto"/>
        <w:right w:val="none" w:sz="0" w:space="0" w:color="auto"/>
      </w:divBdr>
    </w:div>
    <w:div w:id="1368678670">
      <w:bodyDiv w:val="1"/>
      <w:marLeft w:val="0"/>
      <w:marRight w:val="0"/>
      <w:marTop w:val="0"/>
      <w:marBottom w:val="0"/>
      <w:divBdr>
        <w:top w:val="none" w:sz="0" w:space="0" w:color="auto"/>
        <w:left w:val="none" w:sz="0" w:space="0" w:color="auto"/>
        <w:bottom w:val="none" w:sz="0" w:space="0" w:color="auto"/>
        <w:right w:val="none" w:sz="0" w:space="0" w:color="auto"/>
      </w:divBdr>
    </w:div>
    <w:div w:id="1397125682">
      <w:bodyDiv w:val="1"/>
      <w:marLeft w:val="0"/>
      <w:marRight w:val="0"/>
      <w:marTop w:val="0"/>
      <w:marBottom w:val="0"/>
      <w:divBdr>
        <w:top w:val="none" w:sz="0" w:space="0" w:color="auto"/>
        <w:left w:val="none" w:sz="0" w:space="0" w:color="auto"/>
        <w:bottom w:val="none" w:sz="0" w:space="0" w:color="auto"/>
        <w:right w:val="none" w:sz="0" w:space="0" w:color="auto"/>
      </w:divBdr>
      <w:divsChild>
        <w:div w:id="1635016298">
          <w:marLeft w:val="0"/>
          <w:marRight w:val="0"/>
          <w:marTop w:val="0"/>
          <w:marBottom w:val="0"/>
          <w:divBdr>
            <w:top w:val="none" w:sz="0" w:space="0" w:color="auto"/>
            <w:left w:val="none" w:sz="0" w:space="0" w:color="auto"/>
            <w:bottom w:val="none" w:sz="0" w:space="0" w:color="auto"/>
            <w:right w:val="none" w:sz="0" w:space="0" w:color="auto"/>
          </w:divBdr>
        </w:div>
        <w:div w:id="189220766">
          <w:marLeft w:val="0"/>
          <w:marRight w:val="0"/>
          <w:marTop w:val="0"/>
          <w:marBottom w:val="0"/>
          <w:divBdr>
            <w:top w:val="none" w:sz="0" w:space="0" w:color="auto"/>
            <w:left w:val="none" w:sz="0" w:space="0" w:color="auto"/>
            <w:bottom w:val="none" w:sz="0" w:space="0" w:color="auto"/>
            <w:right w:val="none" w:sz="0" w:space="0" w:color="auto"/>
          </w:divBdr>
        </w:div>
        <w:div w:id="2093811717">
          <w:marLeft w:val="0"/>
          <w:marRight w:val="0"/>
          <w:marTop w:val="0"/>
          <w:marBottom w:val="0"/>
          <w:divBdr>
            <w:top w:val="none" w:sz="0" w:space="0" w:color="auto"/>
            <w:left w:val="none" w:sz="0" w:space="0" w:color="auto"/>
            <w:bottom w:val="none" w:sz="0" w:space="0" w:color="auto"/>
            <w:right w:val="none" w:sz="0" w:space="0" w:color="auto"/>
          </w:divBdr>
        </w:div>
        <w:div w:id="1267276432">
          <w:marLeft w:val="0"/>
          <w:marRight w:val="0"/>
          <w:marTop w:val="0"/>
          <w:marBottom w:val="0"/>
          <w:divBdr>
            <w:top w:val="none" w:sz="0" w:space="0" w:color="auto"/>
            <w:left w:val="none" w:sz="0" w:space="0" w:color="auto"/>
            <w:bottom w:val="none" w:sz="0" w:space="0" w:color="auto"/>
            <w:right w:val="none" w:sz="0" w:space="0" w:color="auto"/>
          </w:divBdr>
        </w:div>
        <w:div w:id="2120222290">
          <w:marLeft w:val="0"/>
          <w:marRight w:val="0"/>
          <w:marTop w:val="0"/>
          <w:marBottom w:val="0"/>
          <w:divBdr>
            <w:top w:val="none" w:sz="0" w:space="0" w:color="auto"/>
            <w:left w:val="none" w:sz="0" w:space="0" w:color="auto"/>
            <w:bottom w:val="none" w:sz="0" w:space="0" w:color="auto"/>
            <w:right w:val="none" w:sz="0" w:space="0" w:color="auto"/>
          </w:divBdr>
        </w:div>
        <w:div w:id="422190571">
          <w:marLeft w:val="0"/>
          <w:marRight w:val="0"/>
          <w:marTop w:val="0"/>
          <w:marBottom w:val="0"/>
          <w:divBdr>
            <w:top w:val="none" w:sz="0" w:space="0" w:color="auto"/>
            <w:left w:val="none" w:sz="0" w:space="0" w:color="auto"/>
            <w:bottom w:val="none" w:sz="0" w:space="0" w:color="auto"/>
            <w:right w:val="none" w:sz="0" w:space="0" w:color="auto"/>
          </w:divBdr>
        </w:div>
      </w:divsChild>
    </w:div>
    <w:div w:id="1532913335">
      <w:bodyDiv w:val="1"/>
      <w:marLeft w:val="0"/>
      <w:marRight w:val="0"/>
      <w:marTop w:val="0"/>
      <w:marBottom w:val="0"/>
      <w:divBdr>
        <w:top w:val="none" w:sz="0" w:space="0" w:color="auto"/>
        <w:left w:val="none" w:sz="0" w:space="0" w:color="auto"/>
        <w:bottom w:val="none" w:sz="0" w:space="0" w:color="auto"/>
        <w:right w:val="none" w:sz="0" w:space="0" w:color="auto"/>
      </w:divBdr>
    </w:div>
    <w:div w:id="1638224172">
      <w:bodyDiv w:val="1"/>
      <w:marLeft w:val="0"/>
      <w:marRight w:val="0"/>
      <w:marTop w:val="0"/>
      <w:marBottom w:val="0"/>
      <w:divBdr>
        <w:top w:val="none" w:sz="0" w:space="0" w:color="auto"/>
        <w:left w:val="none" w:sz="0" w:space="0" w:color="auto"/>
        <w:bottom w:val="none" w:sz="0" w:space="0" w:color="auto"/>
        <w:right w:val="none" w:sz="0" w:space="0" w:color="auto"/>
      </w:divBdr>
    </w:div>
    <w:div w:id="1677804117">
      <w:bodyDiv w:val="1"/>
      <w:marLeft w:val="0"/>
      <w:marRight w:val="0"/>
      <w:marTop w:val="0"/>
      <w:marBottom w:val="0"/>
      <w:divBdr>
        <w:top w:val="none" w:sz="0" w:space="0" w:color="auto"/>
        <w:left w:val="none" w:sz="0" w:space="0" w:color="auto"/>
        <w:bottom w:val="none" w:sz="0" w:space="0" w:color="auto"/>
        <w:right w:val="none" w:sz="0" w:space="0" w:color="auto"/>
      </w:divBdr>
      <w:divsChild>
        <w:div w:id="1944680481">
          <w:marLeft w:val="0"/>
          <w:marRight w:val="0"/>
          <w:marTop w:val="0"/>
          <w:marBottom w:val="0"/>
          <w:divBdr>
            <w:top w:val="none" w:sz="0" w:space="0" w:color="auto"/>
            <w:left w:val="none" w:sz="0" w:space="0" w:color="auto"/>
            <w:bottom w:val="none" w:sz="0" w:space="0" w:color="auto"/>
            <w:right w:val="none" w:sz="0" w:space="0" w:color="auto"/>
          </w:divBdr>
        </w:div>
      </w:divsChild>
    </w:div>
    <w:div w:id="1682391333">
      <w:bodyDiv w:val="1"/>
      <w:marLeft w:val="0"/>
      <w:marRight w:val="0"/>
      <w:marTop w:val="0"/>
      <w:marBottom w:val="0"/>
      <w:divBdr>
        <w:top w:val="none" w:sz="0" w:space="0" w:color="auto"/>
        <w:left w:val="none" w:sz="0" w:space="0" w:color="auto"/>
        <w:bottom w:val="none" w:sz="0" w:space="0" w:color="auto"/>
        <w:right w:val="none" w:sz="0" w:space="0" w:color="auto"/>
      </w:divBdr>
      <w:divsChild>
        <w:div w:id="187717807">
          <w:marLeft w:val="0"/>
          <w:marRight w:val="0"/>
          <w:marTop w:val="0"/>
          <w:marBottom w:val="0"/>
          <w:divBdr>
            <w:top w:val="none" w:sz="0" w:space="0" w:color="auto"/>
            <w:left w:val="none" w:sz="0" w:space="0" w:color="auto"/>
            <w:bottom w:val="none" w:sz="0" w:space="0" w:color="auto"/>
            <w:right w:val="none" w:sz="0" w:space="0" w:color="auto"/>
          </w:divBdr>
        </w:div>
      </w:divsChild>
    </w:div>
    <w:div w:id="1700930691">
      <w:bodyDiv w:val="1"/>
      <w:marLeft w:val="0"/>
      <w:marRight w:val="0"/>
      <w:marTop w:val="0"/>
      <w:marBottom w:val="0"/>
      <w:divBdr>
        <w:top w:val="none" w:sz="0" w:space="0" w:color="auto"/>
        <w:left w:val="none" w:sz="0" w:space="0" w:color="auto"/>
        <w:bottom w:val="none" w:sz="0" w:space="0" w:color="auto"/>
        <w:right w:val="none" w:sz="0" w:space="0" w:color="auto"/>
      </w:divBdr>
    </w:div>
    <w:div w:id="1766072878">
      <w:bodyDiv w:val="1"/>
      <w:marLeft w:val="0"/>
      <w:marRight w:val="0"/>
      <w:marTop w:val="0"/>
      <w:marBottom w:val="0"/>
      <w:divBdr>
        <w:top w:val="none" w:sz="0" w:space="0" w:color="auto"/>
        <w:left w:val="none" w:sz="0" w:space="0" w:color="auto"/>
        <w:bottom w:val="none" w:sz="0" w:space="0" w:color="auto"/>
        <w:right w:val="none" w:sz="0" w:space="0" w:color="auto"/>
      </w:divBdr>
    </w:div>
    <w:div w:id="2009553955">
      <w:bodyDiv w:val="1"/>
      <w:marLeft w:val="0"/>
      <w:marRight w:val="0"/>
      <w:marTop w:val="0"/>
      <w:marBottom w:val="0"/>
      <w:divBdr>
        <w:top w:val="none" w:sz="0" w:space="0" w:color="auto"/>
        <w:left w:val="none" w:sz="0" w:space="0" w:color="auto"/>
        <w:bottom w:val="none" w:sz="0" w:space="0" w:color="auto"/>
        <w:right w:val="none" w:sz="0" w:space="0" w:color="auto"/>
      </w:divBdr>
    </w:div>
    <w:div w:id="201244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1</Pages>
  <Words>2180</Words>
  <Characters>12428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14579</CharactersWithSpaces>
  <SharedDoc>false</SharedDoc>
  <HyperlinkBase>C:\2\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Gelashvili</dc:creator>
  <cp:lastModifiedBy>Shorena Okropiridze</cp:lastModifiedBy>
  <cp:revision>23</cp:revision>
  <dcterms:created xsi:type="dcterms:W3CDTF">2020-10-06T13:42:00Z</dcterms:created>
  <dcterms:modified xsi:type="dcterms:W3CDTF">2020-10-15T11:51:00Z</dcterms:modified>
</cp:coreProperties>
</file>